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both"/>
        <w:rPr>
          <w:rFonts w:ascii="楷体" w:hAnsi="楷体" w:eastAsia="楷体" w:cs="微软雅黑"/>
          <w:b/>
          <w:color w:val="000000" w:themeColor="text1"/>
          <w:sz w:val="56"/>
          <w:szCs w:val="72"/>
          <w14:textFill>
            <w14:solidFill>
              <w14:schemeClr w14:val="tx1"/>
            </w14:solidFill>
          </w14:textFill>
        </w:rPr>
      </w:pPr>
    </w:p>
    <w:p>
      <w:pPr>
        <w:snapToGrid w:val="0"/>
        <w:spacing w:line="900" w:lineRule="exact"/>
        <w:jc w:val="center"/>
        <w:rPr>
          <w:rFonts w:ascii="黑体" w:hAnsi="黑体" w:eastAsia="黑体"/>
          <w:b/>
          <w:bCs/>
          <w:color w:val="000000" w:themeColor="text1"/>
          <w:sz w:val="52"/>
          <w:szCs w:val="52"/>
          <w14:textFill>
            <w14:solidFill>
              <w14:schemeClr w14:val="tx1"/>
            </w14:solidFill>
          </w14:textFill>
        </w:rPr>
      </w:pPr>
      <w:r>
        <w:rPr>
          <w:rFonts w:hint="eastAsia" w:ascii="黑体" w:hAnsi="黑体" w:eastAsia="黑体"/>
          <w:b/>
          <w:bCs/>
          <w:color w:val="000000" w:themeColor="text1"/>
          <w:sz w:val="52"/>
          <w:szCs w:val="52"/>
          <w:lang w:eastAsia="zh-CN"/>
          <w14:textFill>
            <w14:solidFill>
              <w14:schemeClr w14:val="tx1"/>
            </w14:solidFill>
          </w14:textFill>
        </w:rPr>
        <w:t>岳阳城陵矶新港有限公司</w:t>
      </w:r>
    </w:p>
    <w:p>
      <w:pPr>
        <w:snapToGrid w:val="0"/>
        <w:spacing w:line="900" w:lineRule="exact"/>
        <w:jc w:val="center"/>
        <w:rPr>
          <w:rFonts w:hint="eastAsia" w:ascii="黑体" w:hAnsi="黑体" w:eastAsia="黑体"/>
          <w:b/>
          <w:bCs/>
          <w:color w:val="000000" w:themeColor="text1"/>
          <w:sz w:val="52"/>
          <w:szCs w:val="52"/>
          <w:lang w:eastAsia="zh-CN"/>
          <w14:textFill>
            <w14:solidFill>
              <w14:schemeClr w14:val="tx1"/>
            </w14:solidFill>
          </w14:textFill>
        </w:rPr>
      </w:pPr>
      <w:r>
        <w:rPr>
          <w:rFonts w:hint="eastAsia" w:ascii="黑体" w:hAnsi="黑体" w:eastAsia="黑体"/>
          <w:b/>
          <w:bCs/>
          <w:color w:val="000000" w:themeColor="text1"/>
          <w:sz w:val="52"/>
          <w:szCs w:val="52"/>
          <w:lang w:eastAsia="zh-CN"/>
          <w14:textFill>
            <w14:solidFill>
              <w14:schemeClr w14:val="tx1"/>
            </w14:solidFill>
          </w14:textFill>
        </w:rPr>
        <w:t>岸桥理货室车载终端采购</w:t>
      </w:r>
    </w:p>
    <w:p>
      <w:pPr>
        <w:pStyle w:val="2"/>
        <w:rPr>
          <w:rFonts w:hint="eastAsia"/>
          <w:color w:val="000000" w:themeColor="text1"/>
          <w:lang w:eastAsia="zh-CN"/>
          <w14:textFill>
            <w14:solidFill>
              <w14:schemeClr w14:val="tx1"/>
            </w14:solidFill>
          </w14:textFill>
        </w:rPr>
      </w:pPr>
    </w:p>
    <w:p>
      <w:pPr>
        <w:snapToGrid w:val="0"/>
        <w:spacing w:line="900" w:lineRule="exact"/>
        <w:jc w:val="center"/>
        <w:rPr>
          <w:rFonts w:hint="eastAsia" w:ascii="黑体" w:hAnsi="黑体" w:eastAsia="黑体"/>
          <w:b/>
          <w:bCs/>
          <w:color w:val="000000" w:themeColor="text1"/>
          <w:sz w:val="52"/>
          <w:szCs w:val="52"/>
          <w:lang w:eastAsia="zh-CN"/>
          <w14:textFill>
            <w14:solidFill>
              <w14:schemeClr w14:val="tx1"/>
            </w14:solidFill>
          </w14:textFill>
        </w:rPr>
      </w:pPr>
    </w:p>
    <w:p>
      <w:pPr>
        <w:snapToGrid w:val="0"/>
        <w:spacing w:line="900" w:lineRule="exact"/>
        <w:jc w:val="center"/>
        <w:rPr>
          <w:rFonts w:hint="eastAsia" w:ascii="黑体" w:hAnsi="黑体" w:eastAsia="黑体"/>
          <w:b/>
          <w:bCs/>
          <w:color w:val="000000" w:themeColor="text1"/>
          <w:sz w:val="52"/>
          <w:szCs w:val="52"/>
          <w:lang w:eastAsia="zh-CN"/>
          <w14:textFill>
            <w14:solidFill>
              <w14:schemeClr w14:val="tx1"/>
            </w14:solidFill>
          </w14:textFill>
        </w:rPr>
      </w:pPr>
    </w:p>
    <w:p>
      <w:pPr>
        <w:snapToGrid w:val="0"/>
        <w:spacing w:line="900" w:lineRule="exact"/>
        <w:jc w:val="center"/>
        <w:rPr>
          <w:rFonts w:hint="eastAsia" w:ascii="黑体" w:hAnsi="黑体" w:eastAsia="黑体"/>
          <w:b/>
          <w:bCs/>
          <w:color w:val="000000" w:themeColor="text1"/>
          <w:sz w:val="72"/>
          <w:szCs w:val="72"/>
          <w:lang w:val="en-US" w:eastAsia="zh-CN"/>
          <w14:textFill>
            <w14:solidFill>
              <w14:schemeClr w14:val="tx1"/>
            </w14:solidFill>
          </w14:textFill>
        </w:rPr>
      </w:pPr>
      <w:r>
        <w:rPr>
          <w:rFonts w:hint="eastAsia" w:ascii="黑体" w:hAnsi="黑体" w:eastAsia="黑体"/>
          <w:b/>
          <w:bCs/>
          <w:color w:val="000000" w:themeColor="text1"/>
          <w:sz w:val="72"/>
          <w:szCs w:val="72"/>
          <w:lang w:eastAsia="zh-CN"/>
          <w14:textFill>
            <w14:solidFill>
              <w14:schemeClr w14:val="tx1"/>
            </w14:solidFill>
          </w14:textFill>
        </w:rPr>
        <w:t>采购文件</w:t>
      </w:r>
    </w:p>
    <w:p>
      <w:pPr>
        <w:jc w:val="center"/>
        <w:rPr>
          <w:rFonts w:ascii="宋体" w:hAnsi="宋体" w:cs="宋体"/>
          <w:b/>
          <w:color w:val="000000" w:themeColor="text1"/>
          <w:kern w:val="0"/>
          <w:sz w:val="28"/>
          <w:szCs w:val="28"/>
          <w14:textFill>
            <w14:solidFill>
              <w14:schemeClr w14:val="tx1"/>
            </w14:solidFill>
          </w14:textFill>
        </w:rPr>
      </w:pPr>
    </w:p>
    <w:p>
      <w:pPr>
        <w:spacing w:line="480" w:lineRule="auto"/>
        <w:jc w:val="center"/>
        <w:rPr>
          <w:rFonts w:ascii="宋体" w:hAnsi="宋体" w:cs="宋体"/>
          <w:b/>
          <w:color w:val="000000" w:themeColor="text1"/>
          <w:kern w:val="0"/>
          <w:sz w:val="28"/>
          <w:szCs w:val="28"/>
          <w14:textFill>
            <w14:solidFill>
              <w14:schemeClr w14:val="tx1"/>
            </w14:solidFill>
          </w14:textFill>
        </w:rPr>
      </w:pPr>
    </w:p>
    <w:p>
      <w:pPr>
        <w:pStyle w:val="2"/>
        <w:rPr>
          <w:rFonts w:ascii="宋体" w:hAnsi="宋体" w:cs="宋体"/>
          <w:b/>
          <w:color w:val="000000" w:themeColor="text1"/>
          <w:kern w:val="0"/>
          <w:sz w:val="28"/>
          <w:szCs w:val="28"/>
          <w14:textFill>
            <w14:solidFill>
              <w14:schemeClr w14:val="tx1"/>
            </w14:solidFill>
          </w14:textFill>
        </w:rPr>
      </w:pPr>
    </w:p>
    <w:p>
      <w:pPr>
        <w:rPr>
          <w:color w:val="000000" w:themeColor="text1"/>
          <w14:textFill>
            <w14:solidFill>
              <w14:schemeClr w14:val="tx1"/>
            </w14:solidFill>
          </w14:textFill>
        </w:rPr>
      </w:pPr>
    </w:p>
    <w:p>
      <w:pPr>
        <w:spacing w:line="480" w:lineRule="auto"/>
        <w:jc w:val="center"/>
        <w:rPr>
          <w:rFonts w:ascii="宋体" w:hAnsi="宋体" w:cs="宋体"/>
          <w:b/>
          <w:color w:val="000000" w:themeColor="text1"/>
          <w:kern w:val="0"/>
          <w:sz w:val="28"/>
          <w:szCs w:val="28"/>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tabs>
          <w:tab w:val="left" w:pos="0"/>
          <w:tab w:val="left" w:pos="4185"/>
        </w:tabs>
        <w:spacing w:line="288" w:lineRule="auto"/>
        <w:ind w:right="-6"/>
        <w:jc w:val="center"/>
        <w:rPr>
          <w:rFonts w:hint="eastAsia" w:ascii="黑体" w:hAnsi="黑体" w:eastAsia="黑体"/>
          <w:bCs/>
          <w:color w:val="000000" w:themeColor="text1"/>
          <w:sz w:val="48"/>
          <w:szCs w:val="48"/>
          <w:lang w:eastAsia="zh-CN"/>
          <w14:textFill>
            <w14:solidFill>
              <w14:schemeClr w14:val="tx1"/>
            </w14:solidFill>
          </w14:textFill>
        </w:rPr>
      </w:pPr>
      <w:r>
        <w:rPr>
          <w:rFonts w:hint="eastAsia" w:ascii="黑体" w:hAnsi="黑体" w:eastAsia="黑体"/>
          <w:bCs/>
          <w:color w:val="000000" w:themeColor="text1"/>
          <w:sz w:val="48"/>
          <w:szCs w:val="48"/>
          <w:lang w:eastAsia="zh-CN"/>
          <w14:textFill>
            <w14:solidFill>
              <w14:schemeClr w14:val="tx1"/>
            </w14:solidFill>
          </w14:textFill>
        </w:rPr>
        <w:t>岳阳城陵矶新港有限公司</w:t>
      </w:r>
    </w:p>
    <w:p>
      <w:pPr>
        <w:tabs>
          <w:tab w:val="left" w:pos="0"/>
          <w:tab w:val="left" w:pos="4185"/>
        </w:tabs>
        <w:spacing w:line="288" w:lineRule="auto"/>
        <w:ind w:right="-6"/>
        <w:jc w:val="center"/>
        <w:rPr>
          <w:rFonts w:hAnsi="宋体"/>
          <w:b/>
          <w:color w:val="000000" w:themeColor="text1"/>
          <w:sz w:val="24"/>
          <w14:textFill>
            <w14:solidFill>
              <w14:schemeClr w14:val="tx1"/>
            </w14:solidFill>
          </w14:textFill>
        </w:rPr>
      </w:pPr>
      <w:r>
        <w:rPr>
          <w:rFonts w:hint="eastAsia" w:ascii="黑体" w:hAnsi="黑体" w:eastAsia="黑体"/>
          <w:bCs/>
          <w:color w:val="000000" w:themeColor="text1"/>
          <w:sz w:val="48"/>
          <w:szCs w:val="48"/>
          <w14:textFill>
            <w14:solidFill>
              <w14:schemeClr w14:val="tx1"/>
            </w14:solidFill>
          </w14:textFill>
        </w:rPr>
        <w:t>二О二</w:t>
      </w:r>
      <w:r>
        <w:rPr>
          <w:rFonts w:hint="eastAsia" w:ascii="黑体" w:hAnsi="黑体" w:eastAsia="黑体"/>
          <w:bCs/>
          <w:color w:val="000000" w:themeColor="text1"/>
          <w:sz w:val="48"/>
          <w:szCs w:val="48"/>
          <w:lang w:eastAsia="zh-CN"/>
          <w14:textFill>
            <w14:solidFill>
              <w14:schemeClr w14:val="tx1"/>
            </w14:solidFill>
          </w14:textFill>
        </w:rPr>
        <w:t>二</w:t>
      </w:r>
      <w:r>
        <w:rPr>
          <w:rFonts w:hint="eastAsia" w:ascii="黑体" w:hAnsi="黑体" w:eastAsia="黑体"/>
          <w:bCs/>
          <w:color w:val="000000" w:themeColor="text1"/>
          <w:sz w:val="48"/>
          <w:szCs w:val="48"/>
          <w14:textFill>
            <w14:solidFill>
              <w14:schemeClr w14:val="tx1"/>
            </w14:solidFill>
          </w14:textFill>
        </w:rPr>
        <w:t>年</w:t>
      </w:r>
      <w:r>
        <w:rPr>
          <w:rFonts w:hint="eastAsia" w:ascii="黑体" w:hAnsi="黑体" w:eastAsia="黑体"/>
          <w:bCs/>
          <w:color w:val="000000" w:themeColor="text1"/>
          <w:sz w:val="48"/>
          <w:szCs w:val="48"/>
          <w:lang w:eastAsia="zh-CN"/>
          <w14:textFill>
            <w14:solidFill>
              <w14:schemeClr w14:val="tx1"/>
            </w14:solidFill>
          </w14:textFill>
        </w:rPr>
        <w:t>四</w:t>
      </w:r>
      <w:r>
        <w:rPr>
          <w:rFonts w:hint="eastAsia" w:ascii="黑体" w:hAnsi="黑体" w:eastAsia="黑体"/>
          <w:bCs/>
          <w:color w:val="000000" w:themeColor="text1"/>
          <w:sz w:val="48"/>
          <w:szCs w:val="48"/>
          <w14:textFill>
            <w14:solidFill>
              <w14:schemeClr w14:val="tx1"/>
            </w14:solidFill>
          </w14:textFill>
        </w:rPr>
        <w:t>月</w:t>
      </w:r>
    </w:p>
    <w:p>
      <w:pPr>
        <w:widowControl w:val="0"/>
        <w:adjustRightInd w:val="0"/>
        <w:snapToGrid w:val="0"/>
        <w:spacing w:line="265" w:lineRule="auto"/>
        <w:ind w:hanging="10"/>
        <w:jc w:val="center"/>
        <w:rPr>
          <w:rFonts w:eastAsia="楷体_GB2312"/>
          <w:b/>
          <w:color w:val="000000" w:themeColor="text1"/>
          <w:sz w:val="28"/>
          <w:szCs w:val="28"/>
          <w14:textFill>
            <w14:solidFill>
              <w14:schemeClr w14:val="tx1"/>
            </w14:solidFill>
          </w14:textFill>
        </w:rPr>
      </w:pPr>
    </w:p>
    <w:p>
      <w:pPr>
        <w:pStyle w:val="184"/>
        <w:keepNext w:val="0"/>
        <w:keepLines w:val="0"/>
        <w:widowControl w:val="0"/>
        <w:spacing w:before="0" w:line="360" w:lineRule="auto"/>
        <w:ind w:left="440"/>
        <w:jc w:val="center"/>
        <w:rPr>
          <w:rFonts w:hint="eastAsia" w:ascii="微软雅黑" w:hAnsi="微软雅黑" w:eastAsia="微软雅黑" w:cs="微软雅黑"/>
          <w:b w:val="0"/>
          <w:color w:val="000000" w:themeColor="text1"/>
          <w:sz w:val="36"/>
          <w:szCs w:val="36"/>
          <w:lang w:val="zh-CN"/>
          <w14:textFill>
            <w14:solidFill>
              <w14:schemeClr w14:val="tx1"/>
            </w14:solidFill>
          </w14:textFill>
        </w:rPr>
      </w:pPr>
      <w:r>
        <w:rPr>
          <w:rFonts w:hint="eastAsia" w:ascii="微软雅黑" w:hAnsi="微软雅黑" w:eastAsia="微软雅黑" w:cs="微软雅黑"/>
          <w:b w:val="0"/>
          <w:color w:val="000000" w:themeColor="text1"/>
          <w:sz w:val="36"/>
          <w:szCs w:val="36"/>
          <w:lang w:val="zh-CN"/>
          <w14:textFill>
            <w14:solidFill>
              <w14:schemeClr w14:val="tx1"/>
            </w14:solidFill>
          </w14:textFill>
        </w:rPr>
        <w:t>目    录</w:t>
      </w:r>
    </w:p>
    <w:p>
      <w:pPr>
        <w:spacing w:line="360" w:lineRule="auto"/>
        <w:jc w:val="center"/>
        <w:rPr>
          <w:rFonts w:hint="eastAsia" w:ascii="微软雅黑" w:hAnsi="微软雅黑" w:eastAsia="微软雅黑" w:cs="微软雅黑"/>
          <w:color w:val="000000" w:themeColor="text1"/>
          <w:sz w:val="28"/>
          <w:szCs w:val="28"/>
          <w:lang w:val="zh-CN"/>
          <w14:textFill>
            <w14:solidFill>
              <w14:schemeClr w14:val="tx1"/>
            </w14:solidFill>
          </w14:textFill>
        </w:rPr>
      </w:pPr>
    </w:p>
    <w:p>
      <w:pPr>
        <w:pStyle w:val="24"/>
        <w:tabs>
          <w:tab w:val="right" w:leader="dot" w:pos="8948"/>
          <w:tab w:val="clear" w:pos="9242"/>
        </w:tabs>
        <w:adjustRightInd w:val="0"/>
        <w:snapToGrid w:val="0"/>
        <w:spacing w:before="60" w:after="60" w:line="360" w:lineRule="auto"/>
        <w:jc w:val="center"/>
        <w:rPr>
          <w:rFonts w:hint="eastAsia" w:ascii="微软雅黑" w:hAnsi="微软雅黑" w:eastAsia="微软雅黑" w:cs="微软雅黑"/>
          <w:bCs/>
          <w:caps/>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fldChar w:fldCharType="begin"/>
      </w:r>
      <w:r>
        <w:rPr>
          <w:rFonts w:hint="eastAsia" w:ascii="微软雅黑" w:hAnsi="微软雅黑" w:eastAsia="微软雅黑" w:cs="微软雅黑"/>
          <w:color w:val="000000" w:themeColor="text1"/>
          <w:sz w:val="24"/>
          <w:szCs w:val="24"/>
          <w14:textFill>
            <w14:solidFill>
              <w14:schemeClr w14:val="tx1"/>
            </w14:solidFill>
          </w14:textFill>
        </w:rPr>
        <w:instrText xml:space="preserve"> TOC \o "1-3" \h \z \u </w:instrText>
      </w:r>
      <w:r>
        <w:rPr>
          <w:rFonts w:hint="eastAsia" w:ascii="微软雅黑" w:hAnsi="微软雅黑" w:eastAsia="微软雅黑" w:cs="微软雅黑"/>
          <w:color w:val="000000" w:themeColor="text1"/>
          <w:sz w:val="24"/>
          <w:szCs w:val="24"/>
          <w14:textFill>
            <w14:solidFill>
              <w14:schemeClr w14:val="tx1"/>
            </w14:solidFill>
          </w14:textFill>
        </w:rPr>
        <w:fldChar w:fldCharType="separate"/>
      </w:r>
      <w:r>
        <w:rPr>
          <w:rFonts w:hint="eastAsia" w:ascii="微软雅黑" w:hAnsi="微软雅黑" w:eastAsia="微软雅黑" w:cs="微软雅黑"/>
          <w:color w:val="000000" w:themeColor="text1"/>
          <w:sz w:val="24"/>
          <w:szCs w:val="24"/>
          <w14:textFill>
            <w14:solidFill>
              <w14:schemeClr w14:val="tx1"/>
            </w14:solidFill>
          </w14:textFill>
        </w:rPr>
        <w:fldChar w:fldCharType="begin"/>
      </w:r>
      <w:r>
        <w:rPr>
          <w:rFonts w:hint="eastAsia" w:ascii="微软雅黑" w:hAnsi="微软雅黑" w:eastAsia="微软雅黑" w:cs="微软雅黑"/>
          <w:color w:val="000000" w:themeColor="text1"/>
          <w:sz w:val="24"/>
          <w:szCs w:val="24"/>
          <w14:textFill>
            <w14:solidFill>
              <w14:schemeClr w14:val="tx1"/>
            </w14:solidFill>
          </w14:textFill>
        </w:rPr>
        <w:instrText xml:space="preserve"> HYPERLINK \l "_Toc77254096" </w:instrText>
      </w:r>
      <w:r>
        <w:rPr>
          <w:rFonts w:hint="eastAsia" w:ascii="微软雅黑" w:hAnsi="微软雅黑" w:eastAsia="微软雅黑" w:cs="微软雅黑"/>
          <w:color w:val="000000" w:themeColor="text1"/>
          <w:sz w:val="24"/>
          <w:szCs w:val="24"/>
          <w14:textFill>
            <w14:solidFill>
              <w14:schemeClr w14:val="tx1"/>
            </w14:solidFill>
          </w14:textFill>
        </w:rPr>
        <w:fldChar w:fldCharType="separate"/>
      </w:r>
      <w:r>
        <w:rPr>
          <w:rStyle w:val="44"/>
          <w:rFonts w:hint="eastAsia" w:ascii="微软雅黑" w:hAnsi="微软雅黑" w:eastAsia="微软雅黑" w:cs="微软雅黑"/>
          <w:color w:val="000000" w:themeColor="text1"/>
          <w:sz w:val="24"/>
          <w:szCs w:val="24"/>
          <w14:textFill>
            <w14:solidFill>
              <w14:schemeClr w14:val="tx1"/>
            </w14:solidFill>
          </w14:textFill>
        </w:rPr>
        <w:t>第一章  采购公告</w:t>
      </w:r>
      <w:r>
        <w:rPr>
          <w:rFonts w:hint="eastAsia" w:ascii="微软雅黑" w:hAnsi="微软雅黑" w:eastAsia="微软雅黑" w:cs="微软雅黑"/>
          <w:color w:val="000000" w:themeColor="text1"/>
          <w:sz w:val="24"/>
          <w:szCs w:val="24"/>
          <w14:textFill>
            <w14:solidFill>
              <w14:schemeClr w14:val="tx1"/>
            </w14:solidFill>
          </w14:textFill>
        </w:rPr>
        <w:tab/>
      </w:r>
      <w:r>
        <w:rPr>
          <w:rFonts w:hint="eastAsia" w:ascii="微软雅黑" w:hAnsi="微软雅黑" w:eastAsia="微软雅黑" w:cs="微软雅黑"/>
          <w:color w:val="000000" w:themeColor="text1"/>
          <w:sz w:val="24"/>
          <w:szCs w:val="24"/>
          <w:lang w:val="en-US" w:eastAsia="zh-CN"/>
          <w14:textFill>
            <w14:solidFill>
              <w14:schemeClr w14:val="tx1"/>
            </w14:solidFill>
          </w14:textFill>
        </w:rPr>
        <w:t>3</w:t>
      </w:r>
      <w:r>
        <w:rPr>
          <w:rFonts w:hint="eastAsia" w:ascii="微软雅黑" w:hAnsi="微软雅黑" w:eastAsia="微软雅黑" w:cs="微软雅黑"/>
          <w:color w:val="000000" w:themeColor="text1"/>
          <w:sz w:val="24"/>
          <w:szCs w:val="24"/>
          <w14:textFill>
            <w14:solidFill>
              <w14:schemeClr w14:val="tx1"/>
            </w14:solidFill>
          </w14:textFill>
        </w:rPr>
        <w:fldChar w:fldCharType="end"/>
      </w:r>
    </w:p>
    <w:p>
      <w:pPr>
        <w:pStyle w:val="24"/>
        <w:tabs>
          <w:tab w:val="right" w:leader="dot" w:pos="8948"/>
          <w:tab w:val="clear" w:pos="9242"/>
        </w:tabs>
        <w:adjustRightInd w:val="0"/>
        <w:snapToGrid w:val="0"/>
        <w:spacing w:before="60" w:after="60" w:line="360" w:lineRule="auto"/>
        <w:jc w:val="center"/>
        <w:rPr>
          <w:rFonts w:hint="eastAsia" w:ascii="微软雅黑" w:hAnsi="微软雅黑" w:eastAsia="微软雅黑" w:cs="微软雅黑"/>
          <w:bCs/>
          <w:caps/>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fldChar w:fldCharType="begin"/>
      </w:r>
      <w:r>
        <w:rPr>
          <w:rFonts w:hint="eastAsia" w:ascii="微软雅黑" w:hAnsi="微软雅黑" w:eastAsia="微软雅黑" w:cs="微软雅黑"/>
          <w:color w:val="000000" w:themeColor="text1"/>
          <w:sz w:val="24"/>
          <w:szCs w:val="24"/>
          <w14:textFill>
            <w14:solidFill>
              <w14:schemeClr w14:val="tx1"/>
            </w14:solidFill>
          </w14:textFill>
        </w:rPr>
        <w:instrText xml:space="preserve"> HYPERLINK \l "_Toc77254106" </w:instrText>
      </w:r>
      <w:r>
        <w:rPr>
          <w:rFonts w:hint="eastAsia" w:ascii="微软雅黑" w:hAnsi="微软雅黑" w:eastAsia="微软雅黑" w:cs="微软雅黑"/>
          <w:color w:val="000000" w:themeColor="text1"/>
          <w:sz w:val="24"/>
          <w:szCs w:val="24"/>
          <w14:textFill>
            <w14:solidFill>
              <w14:schemeClr w14:val="tx1"/>
            </w14:solidFill>
          </w14:textFill>
        </w:rPr>
        <w:fldChar w:fldCharType="separate"/>
      </w:r>
      <w:r>
        <w:rPr>
          <w:rStyle w:val="44"/>
          <w:rFonts w:hint="eastAsia" w:ascii="微软雅黑" w:hAnsi="微软雅黑" w:eastAsia="微软雅黑" w:cs="微软雅黑"/>
          <w:color w:val="000000" w:themeColor="text1"/>
          <w:sz w:val="24"/>
          <w:szCs w:val="24"/>
          <w14:textFill>
            <w14:solidFill>
              <w14:schemeClr w14:val="tx1"/>
            </w14:solidFill>
          </w14:textFill>
        </w:rPr>
        <w:t>第二章  供应商须知</w:t>
      </w:r>
      <w:r>
        <w:rPr>
          <w:rFonts w:hint="eastAsia" w:ascii="微软雅黑" w:hAnsi="微软雅黑" w:eastAsia="微软雅黑" w:cs="微软雅黑"/>
          <w:color w:val="000000" w:themeColor="text1"/>
          <w:sz w:val="24"/>
          <w:szCs w:val="24"/>
          <w14:textFill>
            <w14:solidFill>
              <w14:schemeClr w14:val="tx1"/>
            </w14:solidFill>
          </w14:textFill>
        </w:rPr>
        <w:tab/>
      </w:r>
      <w:r>
        <w:rPr>
          <w:rFonts w:hint="eastAsia" w:ascii="微软雅黑" w:hAnsi="微软雅黑" w:eastAsia="微软雅黑" w:cs="微软雅黑"/>
          <w:color w:val="000000" w:themeColor="text1"/>
          <w:sz w:val="24"/>
          <w:szCs w:val="24"/>
          <w:lang w:val="en-US" w:eastAsia="zh-CN"/>
          <w14:textFill>
            <w14:solidFill>
              <w14:schemeClr w14:val="tx1"/>
            </w14:solidFill>
          </w14:textFill>
        </w:rPr>
        <w:t>6</w:t>
      </w:r>
      <w:r>
        <w:rPr>
          <w:rFonts w:hint="eastAsia" w:ascii="微软雅黑" w:hAnsi="微软雅黑" w:eastAsia="微软雅黑" w:cs="微软雅黑"/>
          <w:color w:val="000000" w:themeColor="text1"/>
          <w:sz w:val="24"/>
          <w:szCs w:val="24"/>
          <w14:textFill>
            <w14:solidFill>
              <w14:schemeClr w14:val="tx1"/>
            </w14:solidFill>
          </w14:textFill>
        </w:rPr>
        <w:fldChar w:fldCharType="end"/>
      </w:r>
    </w:p>
    <w:p>
      <w:pPr>
        <w:pStyle w:val="24"/>
        <w:tabs>
          <w:tab w:val="right" w:leader="dot" w:pos="8948"/>
          <w:tab w:val="clear" w:pos="9242"/>
        </w:tabs>
        <w:adjustRightInd w:val="0"/>
        <w:snapToGrid w:val="0"/>
        <w:spacing w:before="60" w:after="60" w:line="360" w:lineRule="auto"/>
        <w:jc w:val="center"/>
        <w:rPr>
          <w:rFonts w:hint="eastAsia"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fldChar w:fldCharType="begin"/>
      </w:r>
      <w:r>
        <w:rPr>
          <w:rFonts w:hint="eastAsia" w:ascii="微软雅黑" w:hAnsi="微软雅黑" w:eastAsia="微软雅黑" w:cs="微软雅黑"/>
          <w:color w:val="000000" w:themeColor="text1"/>
          <w:sz w:val="24"/>
          <w:szCs w:val="24"/>
          <w14:textFill>
            <w14:solidFill>
              <w14:schemeClr w14:val="tx1"/>
            </w14:solidFill>
          </w14:textFill>
        </w:rPr>
        <w:instrText xml:space="preserve"> HYPERLINK \l "_Toc77254124" </w:instrText>
      </w:r>
      <w:r>
        <w:rPr>
          <w:rFonts w:hint="eastAsia" w:ascii="微软雅黑" w:hAnsi="微软雅黑" w:eastAsia="微软雅黑" w:cs="微软雅黑"/>
          <w:color w:val="000000" w:themeColor="text1"/>
          <w:sz w:val="24"/>
          <w:szCs w:val="24"/>
          <w14:textFill>
            <w14:solidFill>
              <w14:schemeClr w14:val="tx1"/>
            </w14:solidFill>
          </w14:textFill>
        </w:rPr>
        <w:fldChar w:fldCharType="separate"/>
      </w:r>
      <w:r>
        <w:rPr>
          <w:rStyle w:val="44"/>
          <w:rFonts w:hint="eastAsia" w:ascii="微软雅黑" w:hAnsi="微软雅黑" w:eastAsia="微软雅黑" w:cs="微软雅黑"/>
          <w:color w:val="000000" w:themeColor="text1"/>
          <w:sz w:val="24"/>
          <w:szCs w:val="24"/>
          <w14:textFill>
            <w14:solidFill>
              <w14:schemeClr w14:val="tx1"/>
            </w14:solidFill>
          </w14:textFill>
        </w:rPr>
        <w:t>第三章 评标办</w:t>
      </w:r>
      <w:bookmarkStart w:id="0" w:name="_Hlt79481237"/>
      <w:bookmarkStart w:id="1" w:name="_Hlt79481238"/>
      <w:r>
        <w:rPr>
          <w:rStyle w:val="44"/>
          <w:rFonts w:hint="eastAsia" w:ascii="微软雅黑" w:hAnsi="微软雅黑" w:eastAsia="微软雅黑" w:cs="微软雅黑"/>
          <w:color w:val="000000" w:themeColor="text1"/>
          <w:sz w:val="24"/>
          <w:szCs w:val="24"/>
          <w14:textFill>
            <w14:solidFill>
              <w14:schemeClr w14:val="tx1"/>
            </w14:solidFill>
          </w14:textFill>
        </w:rPr>
        <w:t>法</w:t>
      </w:r>
      <w:bookmarkEnd w:id="0"/>
      <w:bookmarkEnd w:id="1"/>
      <w:r>
        <w:rPr>
          <w:rStyle w:val="44"/>
          <w:rFonts w:hint="eastAsia" w:ascii="微软雅黑" w:hAnsi="微软雅黑" w:eastAsia="微软雅黑" w:cs="微软雅黑"/>
          <w:color w:val="000000" w:themeColor="text1"/>
          <w:sz w:val="24"/>
          <w:szCs w:val="24"/>
          <w14:textFill>
            <w14:solidFill>
              <w14:schemeClr w14:val="tx1"/>
            </w14:solidFill>
          </w14:textFill>
        </w:rPr>
        <w:t>（最低价法）</w:t>
      </w:r>
      <w:r>
        <w:rPr>
          <w:rFonts w:hint="eastAsia" w:ascii="微软雅黑" w:hAnsi="微软雅黑" w:eastAsia="微软雅黑" w:cs="微软雅黑"/>
          <w:color w:val="000000" w:themeColor="text1"/>
          <w:sz w:val="24"/>
          <w:szCs w:val="24"/>
          <w14:textFill>
            <w14:solidFill>
              <w14:schemeClr w14:val="tx1"/>
            </w14:solidFill>
          </w14:textFill>
        </w:rPr>
        <w:tab/>
      </w:r>
      <w:r>
        <w:rPr>
          <w:rFonts w:hint="eastAsia" w:ascii="微软雅黑" w:hAnsi="微软雅黑" w:eastAsia="微软雅黑" w:cs="微软雅黑"/>
          <w:color w:val="000000" w:themeColor="text1"/>
          <w:sz w:val="24"/>
          <w:szCs w:val="24"/>
          <w:lang w:val="en-US" w:eastAsia="zh-CN"/>
          <w14:textFill>
            <w14:solidFill>
              <w14:schemeClr w14:val="tx1"/>
            </w14:solidFill>
          </w14:textFill>
        </w:rPr>
        <w:t>2</w:t>
      </w:r>
      <w:r>
        <w:rPr>
          <w:rFonts w:hint="eastAsia" w:ascii="微软雅黑" w:hAnsi="微软雅黑" w:eastAsia="微软雅黑" w:cs="微软雅黑"/>
          <w:color w:val="000000" w:themeColor="text1"/>
          <w:sz w:val="24"/>
          <w:szCs w:val="24"/>
          <w14:textFill>
            <w14:solidFill>
              <w14:schemeClr w14:val="tx1"/>
            </w14:solidFill>
          </w14:textFill>
        </w:rPr>
        <w:fldChar w:fldCharType="end"/>
      </w:r>
      <w:r>
        <w:rPr>
          <w:rFonts w:hint="eastAsia" w:ascii="微软雅黑" w:hAnsi="微软雅黑" w:eastAsia="微软雅黑" w:cs="微软雅黑"/>
          <w:color w:val="000000" w:themeColor="text1"/>
          <w:sz w:val="24"/>
          <w:szCs w:val="24"/>
          <w:lang w:val="en-US" w:eastAsia="zh-CN"/>
          <w14:textFill>
            <w14:solidFill>
              <w14:schemeClr w14:val="tx1"/>
            </w14:solidFill>
          </w14:textFill>
        </w:rPr>
        <w:t>3</w:t>
      </w:r>
    </w:p>
    <w:p>
      <w:pPr>
        <w:pStyle w:val="24"/>
        <w:tabs>
          <w:tab w:val="right" w:leader="dot" w:pos="8948"/>
          <w:tab w:val="clear" w:pos="9242"/>
        </w:tabs>
        <w:adjustRightInd w:val="0"/>
        <w:snapToGrid w:val="0"/>
        <w:spacing w:before="60" w:after="60" w:line="360" w:lineRule="auto"/>
        <w:jc w:val="center"/>
        <w:rPr>
          <w:rFonts w:hint="eastAsia" w:ascii="微软雅黑" w:hAnsi="微软雅黑" w:eastAsia="微软雅黑" w:cs="微软雅黑"/>
          <w:bCs/>
          <w:caps/>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fldChar w:fldCharType="begin"/>
      </w:r>
      <w:r>
        <w:rPr>
          <w:rFonts w:hint="eastAsia" w:ascii="微软雅黑" w:hAnsi="微软雅黑" w:eastAsia="微软雅黑" w:cs="微软雅黑"/>
          <w:color w:val="000000" w:themeColor="text1"/>
          <w:sz w:val="24"/>
          <w:szCs w:val="24"/>
          <w14:textFill>
            <w14:solidFill>
              <w14:schemeClr w14:val="tx1"/>
            </w14:solidFill>
          </w14:textFill>
        </w:rPr>
        <w:instrText xml:space="preserve"> HYPERLINK \l "_Toc77254138" </w:instrText>
      </w:r>
      <w:r>
        <w:rPr>
          <w:rFonts w:hint="eastAsia" w:ascii="微软雅黑" w:hAnsi="微软雅黑" w:eastAsia="微软雅黑" w:cs="微软雅黑"/>
          <w:color w:val="000000" w:themeColor="text1"/>
          <w:sz w:val="24"/>
          <w:szCs w:val="24"/>
          <w14:textFill>
            <w14:solidFill>
              <w14:schemeClr w14:val="tx1"/>
            </w14:solidFill>
          </w14:textFill>
        </w:rPr>
        <w:fldChar w:fldCharType="separate"/>
      </w:r>
      <w:r>
        <w:rPr>
          <w:rStyle w:val="44"/>
          <w:rFonts w:hint="eastAsia" w:ascii="微软雅黑" w:hAnsi="微软雅黑" w:eastAsia="微软雅黑" w:cs="微软雅黑"/>
          <w:color w:val="000000" w:themeColor="text1"/>
          <w:sz w:val="24"/>
          <w:szCs w:val="24"/>
          <w14:textFill>
            <w14:solidFill>
              <w14:schemeClr w14:val="tx1"/>
            </w14:solidFill>
          </w14:textFill>
        </w:rPr>
        <w:t>第四章 合同条款及格式</w:t>
      </w:r>
      <w:r>
        <w:rPr>
          <w:rFonts w:hint="eastAsia" w:ascii="微软雅黑" w:hAnsi="微软雅黑" w:eastAsia="微软雅黑" w:cs="微软雅黑"/>
          <w:color w:val="000000" w:themeColor="text1"/>
          <w:sz w:val="24"/>
          <w:szCs w:val="24"/>
          <w14:textFill>
            <w14:solidFill>
              <w14:schemeClr w14:val="tx1"/>
            </w14:solidFill>
          </w14:textFill>
        </w:rPr>
        <w:tab/>
      </w:r>
      <w:r>
        <w:rPr>
          <w:rFonts w:hint="eastAsia" w:ascii="微软雅黑" w:hAnsi="微软雅黑" w:eastAsia="微软雅黑" w:cs="微软雅黑"/>
          <w:color w:val="000000" w:themeColor="text1"/>
          <w:sz w:val="24"/>
          <w:szCs w:val="24"/>
          <w:lang w:val="en-US" w:eastAsia="zh-CN"/>
          <w14:textFill>
            <w14:solidFill>
              <w14:schemeClr w14:val="tx1"/>
            </w14:solidFill>
          </w14:textFill>
        </w:rPr>
        <w:t>2</w:t>
      </w:r>
      <w:r>
        <w:rPr>
          <w:rFonts w:hint="eastAsia" w:ascii="微软雅黑" w:hAnsi="微软雅黑" w:eastAsia="微软雅黑" w:cs="微软雅黑"/>
          <w:color w:val="000000" w:themeColor="text1"/>
          <w:sz w:val="24"/>
          <w:szCs w:val="24"/>
          <w14:textFill>
            <w14:solidFill>
              <w14:schemeClr w14:val="tx1"/>
            </w14:solidFill>
          </w14:textFill>
        </w:rPr>
        <w:fldChar w:fldCharType="end"/>
      </w:r>
      <w:r>
        <w:rPr>
          <w:rFonts w:hint="eastAsia" w:ascii="微软雅黑" w:hAnsi="微软雅黑" w:eastAsia="微软雅黑" w:cs="微软雅黑"/>
          <w:color w:val="000000" w:themeColor="text1"/>
          <w:sz w:val="24"/>
          <w:szCs w:val="24"/>
          <w:lang w:val="en-US" w:eastAsia="zh-CN"/>
          <w14:textFill>
            <w14:solidFill>
              <w14:schemeClr w14:val="tx1"/>
            </w14:solidFill>
          </w14:textFill>
        </w:rPr>
        <w:t>7</w:t>
      </w:r>
    </w:p>
    <w:p>
      <w:pPr>
        <w:pStyle w:val="24"/>
        <w:tabs>
          <w:tab w:val="right" w:leader="dot" w:pos="8948"/>
          <w:tab w:val="clear" w:pos="9242"/>
        </w:tabs>
        <w:adjustRightInd w:val="0"/>
        <w:snapToGrid w:val="0"/>
        <w:spacing w:before="60" w:after="60" w:line="360" w:lineRule="auto"/>
        <w:jc w:val="center"/>
        <w:rPr>
          <w:rFonts w:hint="eastAsia" w:ascii="微软雅黑" w:hAnsi="微软雅黑" w:eastAsia="微软雅黑" w:cs="微软雅黑"/>
          <w:bCs/>
          <w:caps/>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fldChar w:fldCharType="begin"/>
      </w:r>
      <w:r>
        <w:rPr>
          <w:rFonts w:hint="eastAsia" w:ascii="微软雅黑" w:hAnsi="微软雅黑" w:eastAsia="微软雅黑" w:cs="微软雅黑"/>
          <w:color w:val="000000" w:themeColor="text1"/>
          <w:sz w:val="24"/>
          <w:szCs w:val="24"/>
          <w14:textFill>
            <w14:solidFill>
              <w14:schemeClr w14:val="tx1"/>
            </w14:solidFill>
          </w14:textFill>
        </w:rPr>
        <w:instrText xml:space="preserve"> HYPERLINK \l "_Toc77254286" </w:instrText>
      </w:r>
      <w:r>
        <w:rPr>
          <w:rFonts w:hint="eastAsia" w:ascii="微软雅黑" w:hAnsi="微软雅黑" w:eastAsia="微软雅黑" w:cs="微软雅黑"/>
          <w:color w:val="000000" w:themeColor="text1"/>
          <w:sz w:val="24"/>
          <w:szCs w:val="24"/>
          <w14:textFill>
            <w14:solidFill>
              <w14:schemeClr w14:val="tx1"/>
            </w14:solidFill>
          </w14:textFill>
        </w:rPr>
        <w:fldChar w:fldCharType="separate"/>
      </w:r>
      <w:r>
        <w:rPr>
          <w:rStyle w:val="44"/>
          <w:rFonts w:hint="eastAsia" w:ascii="微软雅黑" w:hAnsi="微软雅黑" w:eastAsia="微软雅黑" w:cs="微软雅黑"/>
          <w:color w:val="000000" w:themeColor="text1"/>
          <w:sz w:val="24"/>
          <w:szCs w:val="24"/>
          <w14:textFill>
            <w14:solidFill>
              <w14:schemeClr w14:val="tx1"/>
            </w14:solidFill>
          </w14:textFill>
        </w:rPr>
        <w:t>第五章 采购需求</w:t>
      </w:r>
      <w:r>
        <w:rPr>
          <w:rFonts w:hint="eastAsia" w:ascii="微软雅黑" w:hAnsi="微软雅黑" w:eastAsia="微软雅黑" w:cs="微软雅黑"/>
          <w:color w:val="000000" w:themeColor="text1"/>
          <w:sz w:val="24"/>
          <w:szCs w:val="24"/>
          <w14:textFill>
            <w14:solidFill>
              <w14:schemeClr w14:val="tx1"/>
            </w14:solidFill>
          </w14:textFill>
        </w:rPr>
        <w:tab/>
      </w:r>
      <w:r>
        <w:rPr>
          <w:rFonts w:hint="eastAsia" w:ascii="微软雅黑" w:hAnsi="微软雅黑" w:eastAsia="微软雅黑" w:cs="微软雅黑"/>
          <w:color w:val="000000" w:themeColor="text1"/>
          <w:sz w:val="24"/>
          <w:szCs w:val="24"/>
          <w:lang w:val="en-US" w:eastAsia="zh-CN"/>
          <w14:textFill>
            <w14:solidFill>
              <w14:schemeClr w14:val="tx1"/>
            </w14:solidFill>
          </w14:textFill>
        </w:rPr>
        <w:t>3</w:t>
      </w:r>
      <w:r>
        <w:rPr>
          <w:rFonts w:hint="eastAsia" w:ascii="微软雅黑" w:hAnsi="微软雅黑" w:eastAsia="微软雅黑" w:cs="微软雅黑"/>
          <w:color w:val="000000" w:themeColor="text1"/>
          <w:sz w:val="24"/>
          <w:szCs w:val="24"/>
          <w14:textFill>
            <w14:solidFill>
              <w14:schemeClr w14:val="tx1"/>
            </w14:solidFill>
          </w14:textFill>
        </w:rPr>
        <w:fldChar w:fldCharType="end"/>
      </w:r>
      <w:r>
        <w:rPr>
          <w:rFonts w:hint="eastAsia" w:ascii="微软雅黑" w:hAnsi="微软雅黑" w:eastAsia="微软雅黑" w:cs="微软雅黑"/>
          <w:color w:val="000000" w:themeColor="text1"/>
          <w:sz w:val="24"/>
          <w:szCs w:val="24"/>
          <w:lang w:val="en-US" w:eastAsia="zh-CN"/>
          <w14:textFill>
            <w14:solidFill>
              <w14:schemeClr w14:val="tx1"/>
            </w14:solidFill>
          </w14:textFill>
        </w:rPr>
        <w:t>9</w:t>
      </w:r>
    </w:p>
    <w:p>
      <w:pPr>
        <w:pStyle w:val="24"/>
        <w:tabs>
          <w:tab w:val="right" w:leader="dot" w:pos="8948"/>
          <w:tab w:val="clear" w:pos="9242"/>
        </w:tabs>
        <w:adjustRightInd w:val="0"/>
        <w:snapToGrid w:val="0"/>
        <w:spacing w:before="60" w:after="60" w:line="360" w:lineRule="auto"/>
        <w:jc w:val="center"/>
        <w:rPr>
          <w:rFonts w:hint="eastAsia" w:ascii="微软雅黑" w:hAnsi="微软雅黑" w:eastAsia="微软雅黑" w:cs="微软雅黑"/>
          <w:bCs/>
          <w:caps/>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fldChar w:fldCharType="begin"/>
      </w:r>
      <w:r>
        <w:rPr>
          <w:rFonts w:hint="eastAsia" w:ascii="微软雅黑" w:hAnsi="微软雅黑" w:eastAsia="微软雅黑" w:cs="微软雅黑"/>
          <w:color w:val="000000" w:themeColor="text1"/>
          <w:sz w:val="24"/>
          <w:szCs w:val="24"/>
          <w14:textFill>
            <w14:solidFill>
              <w14:schemeClr w14:val="tx1"/>
            </w14:solidFill>
          </w14:textFill>
        </w:rPr>
        <w:instrText xml:space="preserve"> HYPERLINK \l "_Toc77254297" </w:instrText>
      </w:r>
      <w:r>
        <w:rPr>
          <w:rFonts w:hint="eastAsia" w:ascii="微软雅黑" w:hAnsi="微软雅黑" w:eastAsia="微软雅黑" w:cs="微软雅黑"/>
          <w:color w:val="000000" w:themeColor="text1"/>
          <w:sz w:val="24"/>
          <w:szCs w:val="24"/>
          <w14:textFill>
            <w14:solidFill>
              <w14:schemeClr w14:val="tx1"/>
            </w14:solidFill>
          </w14:textFill>
        </w:rPr>
        <w:fldChar w:fldCharType="separate"/>
      </w:r>
      <w:r>
        <w:rPr>
          <w:rStyle w:val="44"/>
          <w:rFonts w:hint="eastAsia" w:ascii="微软雅黑" w:hAnsi="微软雅黑" w:eastAsia="微软雅黑" w:cs="微软雅黑"/>
          <w:color w:val="000000" w:themeColor="text1"/>
          <w:sz w:val="24"/>
          <w:szCs w:val="24"/>
          <w14:textFill>
            <w14:solidFill>
              <w14:schemeClr w14:val="tx1"/>
            </w14:solidFill>
          </w14:textFill>
        </w:rPr>
        <w:t>第六章 响应文件格式</w:t>
      </w:r>
      <w:r>
        <w:rPr>
          <w:rFonts w:hint="eastAsia" w:ascii="微软雅黑" w:hAnsi="微软雅黑" w:eastAsia="微软雅黑" w:cs="微软雅黑"/>
          <w:color w:val="000000" w:themeColor="text1"/>
          <w:sz w:val="24"/>
          <w:szCs w:val="24"/>
          <w14:textFill>
            <w14:solidFill>
              <w14:schemeClr w14:val="tx1"/>
            </w14:solidFill>
          </w14:textFill>
        </w:rPr>
        <w:tab/>
      </w:r>
      <w:r>
        <w:rPr>
          <w:rFonts w:hint="eastAsia" w:ascii="微软雅黑" w:hAnsi="微软雅黑" w:eastAsia="微软雅黑" w:cs="微软雅黑"/>
          <w:color w:val="000000" w:themeColor="text1"/>
          <w:sz w:val="24"/>
          <w:szCs w:val="24"/>
          <w:lang w:val="en-US" w:eastAsia="zh-CN"/>
          <w14:textFill>
            <w14:solidFill>
              <w14:schemeClr w14:val="tx1"/>
            </w14:solidFill>
          </w14:textFill>
        </w:rPr>
        <w:t>4</w:t>
      </w:r>
      <w:r>
        <w:rPr>
          <w:rFonts w:hint="eastAsia" w:ascii="微软雅黑" w:hAnsi="微软雅黑" w:eastAsia="微软雅黑" w:cs="微软雅黑"/>
          <w:color w:val="000000" w:themeColor="text1"/>
          <w:sz w:val="24"/>
          <w:szCs w:val="24"/>
          <w14:textFill>
            <w14:solidFill>
              <w14:schemeClr w14:val="tx1"/>
            </w14:solidFill>
          </w14:textFill>
        </w:rPr>
        <w:fldChar w:fldCharType="end"/>
      </w:r>
      <w:r>
        <w:rPr>
          <w:rFonts w:hint="eastAsia" w:ascii="微软雅黑" w:hAnsi="微软雅黑" w:eastAsia="微软雅黑" w:cs="微软雅黑"/>
          <w:color w:val="000000" w:themeColor="text1"/>
          <w:sz w:val="24"/>
          <w:szCs w:val="24"/>
          <w:lang w:val="en-US" w:eastAsia="zh-CN"/>
          <w14:textFill>
            <w14:solidFill>
              <w14:schemeClr w14:val="tx1"/>
            </w14:solidFill>
          </w14:textFill>
        </w:rPr>
        <w:t>1</w:t>
      </w:r>
    </w:p>
    <w:p>
      <w:pPr>
        <w:pStyle w:val="30"/>
        <w:tabs>
          <w:tab w:val="right" w:leader="dot" w:pos="8948"/>
        </w:tabs>
        <w:adjustRightInd w:val="0"/>
        <w:snapToGrid w:val="0"/>
        <w:spacing w:line="360" w:lineRule="auto"/>
        <w:jc w:val="center"/>
        <w:rPr>
          <w:rFonts w:hint="eastAsia" w:ascii="微软雅黑" w:hAnsi="微软雅黑" w:eastAsia="微软雅黑" w:cs="微软雅黑"/>
          <w:smallCaps/>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fldChar w:fldCharType="begin"/>
      </w:r>
      <w:r>
        <w:rPr>
          <w:rFonts w:hint="eastAsia" w:ascii="微软雅黑" w:hAnsi="微软雅黑" w:eastAsia="微软雅黑" w:cs="微软雅黑"/>
          <w:color w:val="000000" w:themeColor="text1"/>
          <w:sz w:val="24"/>
          <w:szCs w:val="24"/>
          <w14:textFill>
            <w14:solidFill>
              <w14:schemeClr w14:val="tx1"/>
            </w14:solidFill>
          </w14:textFill>
        </w:rPr>
        <w:instrText xml:space="preserve"> HYPERLINK \l "_Toc77254298" </w:instrText>
      </w:r>
      <w:r>
        <w:rPr>
          <w:rFonts w:hint="eastAsia" w:ascii="微软雅黑" w:hAnsi="微软雅黑" w:eastAsia="微软雅黑" w:cs="微软雅黑"/>
          <w:color w:val="000000" w:themeColor="text1"/>
          <w:sz w:val="24"/>
          <w:szCs w:val="24"/>
          <w14:textFill>
            <w14:solidFill>
              <w14:schemeClr w14:val="tx1"/>
            </w14:solidFill>
          </w14:textFill>
        </w:rPr>
        <w:fldChar w:fldCharType="separate"/>
      </w:r>
      <w:r>
        <w:rPr>
          <w:rStyle w:val="44"/>
          <w:rFonts w:hint="eastAsia" w:ascii="微软雅黑" w:hAnsi="微软雅黑" w:eastAsia="微软雅黑" w:cs="微软雅黑"/>
          <w:color w:val="000000" w:themeColor="text1"/>
          <w:sz w:val="24"/>
          <w:szCs w:val="24"/>
          <w14:textFill>
            <w14:solidFill>
              <w14:schemeClr w14:val="tx1"/>
            </w14:solidFill>
          </w14:textFill>
        </w:rPr>
        <w:t>一、响应函</w:t>
      </w:r>
      <w:r>
        <w:rPr>
          <w:rFonts w:hint="eastAsia" w:ascii="微软雅黑" w:hAnsi="微软雅黑" w:eastAsia="微软雅黑" w:cs="微软雅黑"/>
          <w:color w:val="000000" w:themeColor="text1"/>
          <w:sz w:val="24"/>
          <w:szCs w:val="24"/>
          <w14:textFill>
            <w14:solidFill>
              <w14:schemeClr w14:val="tx1"/>
            </w14:solidFill>
          </w14:textFill>
        </w:rPr>
        <w:tab/>
      </w:r>
      <w:r>
        <w:rPr>
          <w:rFonts w:hint="eastAsia" w:ascii="微软雅黑" w:hAnsi="微软雅黑" w:eastAsia="微软雅黑" w:cs="微软雅黑"/>
          <w:color w:val="000000" w:themeColor="text1"/>
          <w:sz w:val="24"/>
          <w:szCs w:val="24"/>
          <w14:textFill>
            <w14:solidFill>
              <w14:schemeClr w14:val="tx1"/>
            </w14:solidFill>
          </w14:textFill>
        </w:rPr>
        <w:t>4</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3</w:t>
      </w:r>
      <w:r>
        <w:rPr>
          <w:rFonts w:hint="eastAsia" w:ascii="微软雅黑" w:hAnsi="微软雅黑" w:eastAsia="微软雅黑" w:cs="微软雅黑"/>
          <w:color w:val="000000" w:themeColor="text1"/>
          <w:sz w:val="24"/>
          <w:szCs w:val="24"/>
          <w14:textFill>
            <w14:solidFill>
              <w14:schemeClr w14:val="tx1"/>
            </w14:solidFill>
          </w14:textFill>
        </w:rPr>
        <w:fldChar w:fldCharType="end"/>
      </w:r>
    </w:p>
    <w:p>
      <w:pPr>
        <w:pStyle w:val="30"/>
        <w:tabs>
          <w:tab w:val="right" w:leader="dot" w:pos="8948"/>
        </w:tabs>
        <w:adjustRightInd w:val="0"/>
        <w:snapToGrid w:val="0"/>
        <w:spacing w:line="360" w:lineRule="auto"/>
        <w:jc w:val="center"/>
        <w:rPr>
          <w:rFonts w:hint="eastAsia" w:ascii="微软雅黑" w:hAnsi="微软雅黑" w:eastAsia="微软雅黑" w:cs="微软雅黑"/>
          <w:smallCaps/>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fldChar w:fldCharType="begin"/>
      </w:r>
      <w:r>
        <w:rPr>
          <w:rFonts w:hint="eastAsia" w:ascii="微软雅黑" w:hAnsi="微软雅黑" w:eastAsia="微软雅黑" w:cs="微软雅黑"/>
          <w:color w:val="000000" w:themeColor="text1"/>
          <w:sz w:val="24"/>
          <w:szCs w:val="24"/>
          <w14:textFill>
            <w14:solidFill>
              <w14:schemeClr w14:val="tx1"/>
            </w14:solidFill>
          </w14:textFill>
        </w:rPr>
        <w:instrText xml:space="preserve"> HYPERLINK \l "_Toc77254299" </w:instrText>
      </w:r>
      <w:r>
        <w:rPr>
          <w:rFonts w:hint="eastAsia" w:ascii="微软雅黑" w:hAnsi="微软雅黑" w:eastAsia="微软雅黑" w:cs="微软雅黑"/>
          <w:color w:val="000000" w:themeColor="text1"/>
          <w:sz w:val="24"/>
          <w:szCs w:val="24"/>
          <w14:textFill>
            <w14:solidFill>
              <w14:schemeClr w14:val="tx1"/>
            </w14:solidFill>
          </w14:textFill>
        </w:rPr>
        <w:fldChar w:fldCharType="separate"/>
      </w:r>
      <w:r>
        <w:rPr>
          <w:rStyle w:val="44"/>
          <w:rFonts w:hint="eastAsia" w:ascii="微软雅黑" w:hAnsi="微软雅黑" w:eastAsia="微软雅黑" w:cs="微软雅黑"/>
          <w:color w:val="000000" w:themeColor="text1"/>
          <w:sz w:val="24"/>
          <w:szCs w:val="24"/>
          <w14:textFill>
            <w14:solidFill>
              <w14:schemeClr w14:val="tx1"/>
            </w14:solidFill>
          </w14:textFill>
        </w:rPr>
        <w:t>二、授权委托书</w:t>
      </w:r>
      <w:r>
        <w:rPr>
          <w:rFonts w:hint="eastAsia" w:ascii="微软雅黑" w:hAnsi="微软雅黑" w:eastAsia="微软雅黑" w:cs="微软雅黑"/>
          <w:color w:val="000000" w:themeColor="text1"/>
          <w:sz w:val="24"/>
          <w:szCs w:val="24"/>
          <w14:textFill>
            <w14:solidFill>
              <w14:schemeClr w14:val="tx1"/>
            </w14:solidFill>
          </w14:textFill>
        </w:rPr>
        <w:tab/>
      </w:r>
      <w:r>
        <w:rPr>
          <w:rFonts w:hint="eastAsia" w:ascii="微软雅黑" w:hAnsi="微软雅黑" w:eastAsia="微软雅黑" w:cs="微软雅黑"/>
          <w:color w:val="000000" w:themeColor="text1"/>
          <w:sz w:val="24"/>
          <w:szCs w:val="24"/>
          <w14:textFill>
            <w14:solidFill>
              <w14:schemeClr w14:val="tx1"/>
            </w14:solidFill>
          </w14:textFill>
        </w:rPr>
        <w:t>4</w:t>
      </w:r>
      <w:r>
        <w:rPr>
          <w:rFonts w:hint="eastAsia" w:ascii="微软雅黑" w:hAnsi="微软雅黑" w:eastAsia="微软雅黑" w:cs="微软雅黑"/>
          <w:color w:val="000000" w:themeColor="text1"/>
          <w:sz w:val="24"/>
          <w:szCs w:val="24"/>
          <w14:textFill>
            <w14:solidFill>
              <w14:schemeClr w14:val="tx1"/>
            </w14:solidFill>
          </w14:textFill>
        </w:rPr>
        <w:fldChar w:fldCharType="end"/>
      </w:r>
      <w:r>
        <w:rPr>
          <w:rFonts w:hint="eastAsia" w:ascii="微软雅黑" w:hAnsi="微软雅黑" w:eastAsia="微软雅黑" w:cs="微软雅黑"/>
          <w:color w:val="000000" w:themeColor="text1"/>
          <w:sz w:val="24"/>
          <w:szCs w:val="24"/>
          <w:lang w:val="en-US" w:eastAsia="zh-CN"/>
          <w14:textFill>
            <w14:solidFill>
              <w14:schemeClr w14:val="tx1"/>
            </w14:solidFill>
          </w14:textFill>
        </w:rPr>
        <w:t>6</w:t>
      </w:r>
    </w:p>
    <w:p>
      <w:pPr>
        <w:pStyle w:val="30"/>
        <w:tabs>
          <w:tab w:val="right" w:leader="dot" w:pos="8948"/>
        </w:tabs>
        <w:adjustRightInd w:val="0"/>
        <w:snapToGrid w:val="0"/>
        <w:spacing w:line="360" w:lineRule="auto"/>
        <w:jc w:val="center"/>
        <w:rPr>
          <w:rFonts w:hint="eastAsia" w:ascii="微软雅黑" w:hAnsi="微软雅黑" w:eastAsia="微软雅黑" w:cs="微软雅黑"/>
          <w:smallCaps/>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fldChar w:fldCharType="begin"/>
      </w:r>
      <w:r>
        <w:rPr>
          <w:rFonts w:hint="eastAsia" w:ascii="微软雅黑" w:hAnsi="微软雅黑" w:eastAsia="微软雅黑" w:cs="微软雅黑"/>
          <w:color w:val="000000" w:themeColor="text1"/>
          <w:sz w:val="24"/>
          <w:szCs w:val="24"/>
          <w14:textFill>
            <w14:solidFill>
              <w14:schemeClr w14:val="tx1"/>
            </w14:solidFill>
          </w14:textFill>
        </w:rPr>
        <w:instrText xml:space="preserve"> HYPERLINK \l "_Toc77254302" </w:instrText>
      </w:r>
      <w:r>
        <w:rPr>
          <w:rFonts w:hint="eastAsia" w:ascii="微软雅黑" w:hAnsi="微软雅黑" w:eastAsia="微软雅黑" w:cs="微软雅黑"/>
          <w:color w:val="000000" w:themeColor="text1"/>
          <w:sz w:val="24"/>
          <w:szCs w:val="24"/>
          <w14:textFill>
            <w14:solidFill>
              <w14:schemeClr w14:val="tx1"/>
            </w14:solidFill>
          </w14:textFill>
        </w:rPr>
        <w:fldChar w:fldCharType="separate"/>
      </w:r>
      <w:r>
        <w:rPr>
          <w:rFonts w:hint="eastAsia" w:ascii="微软雅黑" w:hAnsi="微软雅黑" w:eastAsia="微软雅黑" w:cs="微软雅黑"/>
          <w:color w:val="000000" w:themeColor="text1"/>
          <w:sz w:val="24"/>
          <w:szCs w:val="24"/>
          <w:lang w:eastAsia="zh-CN"/>
          <w14:textFill>
            <w14:solidFill>
              <w14:schemeClr w14:val="tx1"/>
            </w14:solidFill>
          </w14:textFill>
        </w:rPr>
        <w:t>三</w:t>
      </w:r>
      <w:r>
        <w:rPr>
          <w:rStyle w:val="44"/>
          <w:rFonts w:hint="eastAsia" w:ascii="微软雅黑" w:hAnsi="微软雅黑" w:eastAsia="微软雅黑" w:cs="微软雅黑"/>
          <w:color w:val="000000" w:themeColor="text1"/>
          <w:sz w:val="24"/>
          <w:szCs w:val="24"/>
          <w14:textFill>
            <w14:solidFill>
              <w14:schemeClr w14:val="tx1"/>
            </w14:solidFill>
          </w14:textFill>
        </w:rPr>
        <w:t>、商务和技术偏差表</w:t>
      </w:r>
      <w:r>
        <w:rPr>
          <w:rFonts w:hint="eastAsia" w:ascii="微软雅黑" w:hAnsi="微软雅黑" w:eastAsia="微软雅黑" w:cs="微软雅黑"/>
          <w:color w:val="000000" w:themeColor="text1"/>
          <w:sz w:val="24"/>
          <w:szCs w:val="24"/>
          <w14:textFill>
            <w14:solidFill>
              <w14:schemeClr w14:val="tx1"/>
            </w14:solidFill>
          </w14:textFill>
        </w:rPr>
        <w:tab/>
      </w:r>
      <w:r>
        <w:rPr>
          <w:rFonts w:hint="eastAsia" w:ascii="微软雅黑" w:hAnsi="微软雅黑" w:eastAsia="微软雅黑" w:cs="微软雅黑"/>
          <w:color w:val="000000" w:themeColor="text1"/>
          <w:sz w:val="24"/>
          <w:szCs w:val="24"/>
          <w14:textFill>
            <w14:solidFill>
              <w14:schemeClr w14:val="tx1"/>
            </w14:solidFill>
          </w14:textFill>
        </w:rPr>
        <w:t>47</w:t>
      </w:r>
      <w:r>
        <w:rPr>
          <w:rFonts w:hint="eastAsia" w:ascii="微软雅黑" w:hAnsi="微软雅黑" w:eastAsia="微软雅黑" w:cs="微软雅黑"/>
          <w:color w:val="000000" w:themeColor="text1"/>
          <w:sz w:val="24"/>
          <w:szCs w:val="24"/>
          <w14:textFill>
            <w14:solidFill>
              <w14:schemeClr w14:val="tx1"/>
            </w14:solidFill>
          </w14:textFill>
        </w:rPr>
        <w:fldChar w:fldCharType="end"/>
      </w:r>
    </w:p>
    <w:p>
      <w:pPr>
        <w:pStyle w:val="30"/>
        <w:tabs>
          <w:tab w:val="right" w:leader="dot" w:pos="8948"/>
        </w:tabs>
        <w:adjustRightInd w:val="0"/>
        <w:snapToGrid w:val="0"/>
        <w:spacing w:line="360" w:lineRule="auto"/>
        <w:jc w:val="center"/>
        <w:rPr>
          <w:rFonts w:hint="eastAsia" w:ascii="微软雅黑" w:hAnsi="微软雅黑" w:eastAsia="微软雅黑" w:cs="微软雅黑"/>
          <w:smallCaps/>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fldChar w:fldCharType="begin"/>
      </w:r>
      <w:r>
        <w:rPr>
          <w:rFonts w:hint="eastAsia" w:ascii="微软雅黑" w:hAnsi="微软雅黑" w:eastAsia="微软雅黑" w:cs="微软雅黑"/>
          <w:color w:val="000000" w:themeColor="text1"/>
          <w:sz w:val="24"/>
          <w:szCs w:val="24"/>
          <w14:textFill>
            <w14:solidFill>
              <w14:schemeClr w14:val="tx1"/>
            </w14:solidFill>
          </w14:textFill>
        </w:rPr>
        <w:instrText xml:space="preserve"> HYPERLINK \l "_Toc77254304" </w:instrText>
      </w:r>
      <w:r>
        <w:rPr>
          <w:rFonts w:hint="eastAsia" w:ascii="微软雅黑" w:hAnsi="微软雅黑" w:eastAsia="微软雅黑" w:cs="微软雅黑"/>
          <w:color w:val="000000" w:themeColor="text1"/>
          <w:sz w:val="24"/>
          <w:szCs w:val="24"/>
          <w14:textFill>
            <w14:solidFill>
              <w14:schemeClr w14:val="tx1"/>
            </w14:solidFill>
          </w14:textFill>
        </w:rPr>
        <w:fldChar w:fldCharType="separate"/>
      </w:r>
      <w:r>
        <w:rPr>
          <w:rStyle w:val="44"/>
          <w:rFonts w:hint="eastAsia" w:ascii="微软雅黑" w:hAnsi="微软雅黑" w:eastAsia="微软雅黑" w:cs="微软雅黑"/>
          <w:color w:val="000000" w:themeColor="text1"/>
          <w:sz w:val="24"/>
          <w:szCs w:val="24"/>
          <w14:textFill>
            <w14:solidFill>
              <w14:schemeClr w14:val="tx1"/>
            </w14:solidFill>
          </w14:textFill>
        </w:rPr>
        <w:t>四、报价表</w:t>
      </w:r>
      <w:r>
        <w:rPr>
          <w:rFonts w:hint="eastAsia" w:ascii="微软雅黑" w:hAnsi="微软雅黑" w:eastAsia="微软雅黑" w:cs="微软雅黑"/>
          <w:color w:val="000000" w:themeColor="text1"/>
          <w:sz w:val="24"/>
          <w:szCs w:val="24"/>
          <w14:textFill>
            <w14:solidFill>
              <w14:schemeClr w14:val="tx1"/>
            </w14:solidFill>
          </w14:textFill>
        </w:rPr>
        <w:tab/>
      </w:r>
      <w:r>
        <w:rPr>
          <w:rFonts w:hint="eastAsia" w:ascii="微软雅黑" w:hAnsi="微软雅黑" w:eastAsia="微软雅黑" w:cs="微软雅黑"/>
          <w:color w:val="000000" w:themeColor="text1"/>
          <w:sz w:val="24"/>
          <w:szCs w:val="24"/>
          <w14:textFill>
            <w14:solidFill>
              <w14:schemeClr w14:val="tx1"/>
            </w14:solidFill>
          </w14:textFill>
        </w:rPr>
        <w:t>48</w:t>
      </w:r>
      <w:r>
        <w:rPr>
          <w:rFonts w:hint="eastAsia" w:ascii="微软雅黑" w:hAnsi="微软雅黑" w:eastAsia="微软雅黑" w:cs="微软雅黑"/>
          <w:color w:val="000000" w:themeColor="text1"/>
          <w:sz w:val="24"/>
          <w:szCs w:val="24"/>
          <w14:textFill>
            <w14:solidFill>
              <w14:schemeClr w14:val="tx1"/>
            </w14:solidFill>
          </w14:textFill>
        </w:rPr>
        <w:fldChar w:fldCharType="end"/>
      </w:r>
    </w:p>
    <w:p>
      <w:pPr>
        <w:pStyle w:val="30"/>
        <w:tabs>
          <w:tab w:val="right" w:leader="dot" w:pos="8948"/>
        </w:tabs>
        <w:adjustRightInd w:val="0"/>
        <w:snapToGrid w:val="0"/>
        <w:spacing w:line="360" w:lineRule="auto"/>
        <w:jc w:val="center"/>
        <w:rPr>
          <w:rFonts w:hint="eastAsia" w:ascii="微软雅黑" w:hAnsi="微软雅黑" w:eastAsia="微软雅黑" w:cs="微软雅黑"/>
          <w:smallCaps/>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fldChar w:fldCharType="begin"/>
      </w:r>
      <w:r>
        <w:rPr>
          <w:rFonts w:hint="eastAsia" w:ascii="微软雅黑" w:hAnsi="微软雅黑" w:eastAsia="微软雅黑" w:cs="微软雅黑"/>
          <w:color w:val="000000" w:themeColor="text1"/>
          <w:sz w:val="24"/>
          <w:szCs w:val="24"/>
          <w14:textFill>
            <w14:solidFill>
              <w14:schemeClr w14:val="tx1"/>
            </w14:solidFill>
          </w14:textFill>
        </w:rPr>
        <w:instrText xml:space="preserve"> HYPERLINK \l "_Toc77254308" </w:instrText>
      </w:r>
      <w:r>
        <w:rPr>
          <w:rFonts w:hint="eastAsia" w:ascii="微软雅黑" w:hAnsi="微软雅黑" w:eastAsia="微软雅黑" w:cs="微软雅黑"/>
          <w:color w:val="000000" w:themeColor="text1"/>
          <w:sz w:val="24"/>
          <w:szCs w:val="24"/>
          <w14:textFill>
            <w14:solidFill>
              <w14:schemeClr w14:val="tx1"/>
            </w14:solidFill>
          </w14:textFill>
        </w:rPr>
        <w:fldChar w:fldCharType="separate"/>
      </w:r>
      <w:r>
        <w:rPr>
          <w:rStyle w:val="44"/>
          <w:rFonts w:hint="eastAsia" w:ascii="微软雅黑" w:hAnsi="微软雅黑" w:eastAsia="微软雅黑" w:cs="微软雅黑"/>
          <w:color w:val="000000" w:themeColor="text1"/>
          <w:sz w:val="24"/>
          <w:szCs w:val="24"/>
          <w14:textFill>
            <w14:solidFill>
              <w14:schemeClr w14:val="tx1"/>
            </w14:solidFill>
          </w14:textFill>
        </w:rPr>
        <w:t>五、资格审查资料</w:t>
      </w:r>
      <w:r>
        <w:rPr>
          <w:rFonts w:hint="eastAsia" w:ascii="微软雅黑" w:hAnsi="微软雅黑" w:eastAsia="微软雅黑" w:cs="微软雅黑"/>
          <w:color w:val="000000" w:themeColor="text1"/>
          <w:sz w:val="24"/>
          <w:szCs w:val="24"/>
          <w14:textFill>
            <w14:solidFill>
              <w14:schemeClr w14:val="tx1"/>
            </w14:solidFill>
          </w14:textFill>
        </w:rPr>
        <w:tab/>
      </w:r>
      <w:r>
        <w:rPr>
          <w:rFonts w:hint="eastAsia" w:ascii="微软雅黑" w:hAnsi="微软雅黑" w:eastAsia="微软雅黑" w:cs="微软雅黑"/>
          <w:color w:val="000000" w:themeColor="text1"/>
          <w:sz w:val="24"/>
          <w:szCs w:val="24"/>
          <w:lang w:val="en-US" w:eastAsia="zh-CN"/>
          <w14:textFill>
            <w14:solidFill>
              <w14:schemeClr w14:val="tx1"/>
            </w14:solidFill>
          </w14:textFill>
        </w:rPr>
        <w:t>4</w:t>
      </w:r>
      <w:r>
        <w:rPr>
          <w:rFonts w:hint="eastAsia" w:ascii="微软雅黑" w:hAnsi="微软雅黑" w:eastAsia="微软雅黑" w:cs="微软雅黑"/>
          <w:color w:val="000000" w:themeColor="text1"/>
          <w:sz w:val="24"/>
          <w:szCs w:val="24"/>
          <w14:textFill>
            <w14:solidFill>
              <w14:schemeClr w14:val="tx1"/>
            </w14:solidFill>
          </w14:textFill>
        </w:rPr>
        <w:fldChar w:fldCharType="end"/>
      </w:r>
      <w:r>
        <w:rPr>
          <w:rFonts w:hint="eastAsia" w:ascii="微软雅黑" w:hAnsi="微软雅黑" w:eastAsia="微软雅黑" w:cs="微软雅黑"/>
          <w:color w:val="000000" w:themeColor="text1"/>
          <w:sz w:val="24"/>
          <w:szCs w:val="24"/>
          <w:lang w:val="en-US" w:eastAsia="zh-CN"/>
          <w14:textFill>
            <w14:solidFill>
              <w14:schemeClr w14:val="tx1"/>
            </w14:solidFill>
          </w14:textFill>
        </w:rPr>
        <w:t>9</w:t>
      </w:r>
    </w:p>
    <w:p>
      <w:pPr>
        <w:pStyle w:val="30"/>
        <w:tabs>
          <w:tab w:val="right" w:leader="dot" w:pos="8948"/>
        </w:tabs>
        <w:adjustRightInd w:val="0"/>
        <w:snapToGrid w:val="0"/>
        <w:spacing w:line="360" w:lineRule="auto"/>
        <w:jc w:val="center"/>
        <w:rPr>
          <w:rFonts w:hint="eastAsia" w:ascii="微软雅黑" w:hAnsi="微软雅黑" w:eastAsia="微软雅黑" w:cs="微软雅黑"/>
          <w:smallCaps/>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fldChar w:fldCharType="begin"/>
      </w:r>
      <w:r>
        <w:rPr>
          <w:rFonts w:hint="eastAsia" w:ascii="微软雅黑" w:hAnsi="微软雅黑" w:eastAsia="微软雅黑" w:cs="微软雅黑"/>
          <w:color w:val="000000" w:themeColor="text1"/>
          <w:sz w:val="24"/>
          <w:szCs w:val="24"/>
          <w14:textFill>
            <w14:solidFill>
              <w14:schemeClr w14:val="tx1"/>
            </w14:solidFill>
          </w14:textFill>
        </w:rPr>
        <w:instrText xml:space="preserve"> HYPERLINK \l "_Toc77254309" </w:instrText>
      </w:r>
      <w:r>
        <w:rPr>
          <w:rFonts w:hint="eastAsia" w:ascii="微软雅黑" w:hAnsi="微软雅黑" w:eastAsia="微软雅黑" w:cs="微软雅黑"/>
          <w:color w:val="000000" w:themeColor="text1"/>
          <w:sz w:val="24"/>
          <w:szCs w:val="24"/>
          <w14:textFill>
            <w14:solidFill>
              <w14:schemeClr w14:val="tx1"/>
            </w14:solidFill>
          </w14:textFill>
        </w:rPr>
        <w:fldChar w:fldCharType="separate"/>
      </w:r>
      <w:r>
        <w:rPr>
          <w:rStyle w:val="44"/>
          <w:rFonts w:hint="eastAsia" w:ascii="微软雅黑" w:hAnsi="微软雅黑" w:eastAsia="微软雅黑" w:cs="微软雅黑"/>
          <w:color w:val="000000" w:themeColor="text1"/>
          <w:sz w:val="24"/>
          <w:szCs w:val="24"/>
          <w14:textFill>
            <w14:solidFill>
              <w14:schemeClr w14:val="tx1"/>
            </w14:solidFill>
          </w14:textFill>
        </w:rPr>
        <w:t>六、响应方案</w:t>
      </w:r>
      <w:r>
        <w:rPr>
          <w:rFonts w:hint="eastAsia" w:ascii="微软雅黑" w:hAnsi="微软雅黑" w:eastAsia="微软雅黑" w:cs="微软雅黑"/>
          <w:color w:val="000000" w:themeColor="text1"/>
          <w:sz w:val="24"/>
          <w:szCs w:val="24"/>
          <w14:textFill>
            <w14:solidFill>
              <w14:schemeClr w14:val="tx1"/>
            </w14:solidFill>
          </w14:textFill>
        </w:rPr>
        <w:tab/>
      </w:r>
      <w:r>
        <w:rPr>
          <w:rFonts w:hint="eastAsia" w:ascii="微软雅黑" w:hAnsi="微软雅黑" w:eastAsia="微软雅黑" w:cs="微软雅黑"/>
          <w:color w:val="000000" w:themeColor="text1"/>
          <w:sz w:val="24"/>
          <w:szCs w:val="24"/>
          <w14:textFill>
            <w14:solidFill>
              <w14:schemeClr w14:val="tx1"/>
            </w14:solidFill>
          </w14:textFill>
        </w:rPr>
        <w:t>5</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0</w:t>
      </w:r>
      <w:r>
        <w:rPr>
          <w:rFonts w:hint="eastAsia" w:ascii="微软雅黑" w:hAnsi="微软雅黑" w:eastAsia="微软雅黑" w:cs="微软雅黑"/>
          <w:color w:val="000000" w:themeColor="text1"/>
          <w:sz w:val="24"/>
          <w:szCs w:val="24"/>
          <w14:textFill>
            <w14:solidFill>
              <w14:schemeClr w14:val="tx1"/>
            </w14:solidFill>
          </w14:textFill>
        </w:rPr>
        <w:fldChar w:fldCharType="end"/>
      </w:r>
    </w:p>
    <w:p>
      <w:pPr>
        <w:pStyle w:val="30"/>
        <w:tabs>
          <w:tab w:val="right" w:leader="dot" w:pos="8948"/>
        </w:tabs>
        <w:adjustRightInd w:val="0"/>
        <w:snapToGrid w:val="0"/>
        <w:spacing w:line="360" w:lineRule="auto"/>
        <w:jc w:val="center"/>
        <w:rPr>
          <w:rFonts w:hint="eastAsia" w:ascii="微软雅黑" w:hAnsi="微软雅黑" w:eastAsia="微软雅黑" w:cs="微软雅黑"/>
          <w:smallCaps/>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fldChar w:fldCharType="begin"/>
      </w:r>
      <w:r>
        <w:rPr>
          <w:rFonts w:hint="eastAsia" w:ascii="微软雅黑" w:hAnsi="微软雅黑" w:eastAsia="微软雅黑" w:cs="微软雅黑"/>
          <w:color w:val="000000" w:themeColor="text1"/>
          <w:sz w:val="24"/>
          <w:szCs w:val="24"/>
          <w14:textFill>
            <w14:solidFill>
              <w14:schemeClr w14:val="tx1"/>
            </w14:solidFill>
          </w14:textFill>
        </w:rPr>
        <w:instrText xml:space="preserve"> HYPERLINK \l "_Toc77254310" </w:instrText>
      </w:r>
      <w:r>
        <w:rPr>
          <w:rFonts w:hint="eastAsia" w:ascii="微软雅黑" w:hAnsi="微软雅黑" w:eastAsia="微软雅黑" w:cs="微软雅黑"/>
          <w:color w:val="000000" w:themeColor="text1"/>
          <w:sz w:val="24"/>
          <w:szCs w:val="24"/>
          <w14:textFill>
            <w14:solidFill>
              <w14:schemeClr w14:val="tx1"/>
            </w14:solidFill>
          </w14:textFill>
        </w:rPr>
        <w:fldChar w:fldCharType="separate"/>
      </w:r>
      <w:r>
        <w:rPr>
          <w:rStyle w:val="44"/>
          <w:rFonts w:hint="eastAsia" w:ascii="微软雅黑" w:hAnsi="微软雅黑" w:eastAsia="微软雅黑" w:cs="微软雅黑"/>
          <w:color w:val="000000" w:themeColor="text1"/>
          <w:sz w:val="24"/>
          <w:szCs w:val="24"/>
          <w14:textFill>
            <w14:solidFill>
              <w14:schemeClr w14:val="tx1"/>
            </w14:solidFill>
          </w14:textFill>
        </w:rPr>
        <w:t>七、其他资料</w:t>
      </w:r>
      <w:r>
        <w:rPr>
          <w:rFonts w:hint="eastAsia" w:ascii="微软雅黑" w:hAnsi="微软雅黑" w:eastAsia="微软雅黑" w:cs="微软雅黑"/>
          <w:color w:val="000000" w:themeColor="text1"/>
          <w:sz w:val="24"/>
          <w:szCs w:val="24"/>
          <w14:textFill>
            <w14:solidFill>
              <w14:schemeClr w14:val="tx1"/>
            </w14:solidFill>
          </w14:textFill>
        </w:rPr>
        <w:tab/>
      </w:r>
      <w:r>
        <w:rPr>
          <w:rFonts w:hint="eastAsia" w:ascii="微软雅黑" w:hAnsi="微软雅黑" w:eastAsia="微软雅黑" w:cs="微软雅黑"/>
          <w:color w:val="000000" w:themeColor="text1"/>
          <w:sz w:val="24"/>
          <w:szCs w:val="24"/>
          <w:lang w:val="en-US" w:eastAsia="zh-CN"/>
          <w14:textFill>
            <w14:solidFill>
              <w14:schemeClr w14:val="tx1"/>
            </w14:solidFill>
          </w14:textFill>
        </w:rPr>
        <w:t>5</w:t>
      </w:r>
      <w:r>
        <w:rPr>
          <w:rFonts w:hint="eastAsia" w:ascii="微软雅黑" w:hAnsi="微软雅黑" w:eastAsia="微软雅黑" w:cs="微软雅黑"/>
          <w:color w:val="000000" w:themeColor="text1"/>
          <w:sz w:val="24"/>
          <w:szCs w:val="24"/>
          <w14:textFill>
            <w14:solidFill>
              <w14:schemeClr w14:val="tx1"/>
            </w14:solidFill>
          </w14:textFill>
        </w:rPr>
        <w:t>1</w:t>
      </w:r>
      <w:r>
        <w:rPr>
          <w:rFonts w:hint="eastAsia" w:ascii="微软雅黑" w:hAnsi="微软雅黑" w:eastAsia="微软雅黑" w:cs="微软雅黑"/>
          <w:color w:val="000000" w:themeColor="text1"/>
          <w:sz w:val="24"/>
          <w:szCs w:val="24"/>
          <w14:textFill>
            <w14:solidFill>
              <w14:schemeClr w14:val="tx1"/>
            </w14:solidFill>
          </w14:textFill>
        </w:rPr>
        <w:fldChar w:fldCharType="end"/>
      </w:r>
    </w:p>
    <w:p>
      <w:pPr>
        <w:pStyle w:val="24"/>
        <w:widowControl w:val="0"/>
        <w:tabs>
          <w:tab w:val="right" w:leader="dot" w:pos="8948"/>
          <w:tab w:val="clear" w:pos="9242"/>
        </w:tabs>
        <w:adjustRightInd w:val="0"/>
        <w:snapToGrid w:val="0"/>
        <w:spacing w:before="60" w:after="60" w:line="360" w:lineRule="auto"/>
        <w:jc w:val="center"/>
        <w:rPr>
          <w:rFonts w:ascii="Times New Roman"/>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fldChar w:fldCharType="end"/>
      </w:r>
    </w:p>
    <w:p>
      <w:pPr>
        <w:widowControl w:val="0"/>
        <w:adjustRightInd w:val="0"/>
        <w:snapToGrid w:val="0"/>
        <w:spacing w:line="240" w:lineRule="auto"/>
        <w:ind w:firstLine="420" w:firstLineChars="200"/>
        <w:rPr>
          <w:color w:val="000000" w:themeColor="text1"/>
          <w:szCs w:val="21"/>
          <w14:textFill>
            <w14:solidFill>
              <w14:schemeClr w14:val="tx1"/>
            </w14:solidFill>
          </w14:textFill>
        </w:rPr>
      </w:pPr>
    </w:p>
    <w:p>
      <w:pPr>
        <w:widowControl w:val="0"/>
        <w:adjustRightInd w:val="0"/>
        <w:snapToGrid w:val="0"/>
        <w:spacing w:line="240" w:lineRule="auto"/>
        <w:ind w:firstLine="420" w:firstLineChars="200"/>
        <w:rPr>
          <w:color w:val="000000" w:themeColor="text1"/>
          <w:szCs w:val="21"/>
          <w14:textFill>
            <w14:solidFill>
              <w14:schemeClr w14:val="tx1"/>
            </w14:solidFill>
          </w14:textFill>
        </w:rPr>
      </w:pPr>
    </w:p>
    <w:p>
      <w:pPr>
        <w:widowControl w:val="0"/>
        <w:adjustRightInd w:val="0"/>
        <w:snapToGrid w:val="0"/>
        <w:spacing w:line="240" w:lineRule="auto"/>
        <w:ind w:firstLine="420" w:firstLineChars="200"/>
        <w:rPr>
          <w:color w:val="000000" w:themeColor="text1"/>
          <w:szCs w:val="21"/>
          <w14:textFill>
            <w14:solidFill>
              <w14:schemeClr w14:val="tx1"/>
            </w14:solidFill>
          </w14:textFill>
        </w:rPr>
      </w:pPr>
    </w:p>
    <w:p>
      <w:pPr>
        <w:widowControl w:val="0"/>
        <w:adjustRightInd w:val="0"/>
        <w:snapToGrid w:val="0"/>
        <w:spacing w:line="240" w:lineRule="auto"/>
        <w:ind w:firstLine="420" w:firstLineChars="200"/>
        <w:rPr>
          <w:color w:val="000000" w:themeColor="text1"/>
          <w:szCs w:val="21"/>
          <w14:textFill>
            <w14:solidFill>
              <w14:schemeClr w14:val="tx1"/>
            </w14:solidFill>
          </w14:textFill>
        </w:rPr>
      </w:pPr>
    </w:p>
    <w:p>
      <w:pPr>
        <w:widowControl w:val="0"/>
        <w:adjustRightInd w:val="0"/>
        <w:snapToGrid w:val="0"/>
        <w:spacing w:line="240" w:lineRule="auto"/>
        <w:ind w:firstLine="420" w:firstLineChars="200"/>
        <w:rPr>
          <w:color w:val="000000" w:themeColor="text1"/>
          <w:szCs w:val="21"/>
          <w14:textFill>
            <w14:solidFill>
              <w14:schemeClr w14:val="tx1"/>
            </w14:solidFill>
          </w14:textFill>
        </w:rPr>
      </w:pPr>
    </w:p>
    <w:p>
      <w:pPr>
        <w:widowControl w:val="0"/>
        <w:adjustRightInd w:val="0"/>
        <w:snapToGrid w:val="0"/>
        <w:spacing w:line="240" w:lineRule="auto"/>
        <w:ind w:firstLine="420" w:firstLineChars="200"/>
        <w:rPr>
          <w:color w:val="000000" w:themeColor="text1"/>
          <w:szCs w:val="21"/>
          <w14:textFill>
            <w14:solidFill>
              <w14:schemeClr w14:val="tx1"/>
            </w14:solidFill>
          </w14:textFill>
        </w:rPr>
      </w:pPr>
    </w:p>
    <w:p>
      <w:pPr>
        <w:widowControl w:val="0"/>
        <w:adjustRightInd w:val="0"/>
        <w:snapToGrid w:val="0"/>
        <w:spacing w:line="240" w:lineRule="auto"/>
        <w:ind w:firstLine="420" w:firstLineChars="200"/>
        <w:rPr>
          <w:color w:val="000000" w:themeColor="text1"/>
          <w:szCs w:val="21"/>
          <w14:textFill>
            <w14:solidFill>
              <w14:schemeClr w14:val="tx1"/>
            </w14:solidFill>
          </w14:textFill>
        </w:rPr>
      </w:pPr>
    </w:p>
    <w:p>
      <w:pPr>
        <w:widowControl w:val="0"/>
        <w:adjustRightInd w:val="0"/>
        <w:snapToGrid w:val="0"/>
        <w:spacing w:line="240" w:lineRule="auto"/>
        <w:ind w:firstLine="420" w:firstLineChars="200"/>
        <w:rPr>
          <w:color w:val="000000" w:themeColor="text1"/>
          <w:szCs w:val="21"/>
          <w14:textFill>
            <w14:solidFill>
              <w14:schemeClr w14:val="tx1"/>
            </w14:solidFill>
          </w14:textFill>
        </w:rPr>
      </w:pPr>
    </w:p>
    <w:p>
      <w:pPr>
        <w:pStyle w:val="73"/>
        <w:numPr>
          <w:ilvl w:val="0"/>
          <w:numId w:val="0"/>
        </w:numPr>
        <w:spacing w:line="600" w:lineRule="exact"/>
        <w:ind w:leftChars="0"/>
        <w:jc w:val="both"/>
        <w:rPr>
          <w:rFonts w:hint="eastAsia" w:ascii="黑体" w:hAnsi="黑体" w:eastAsia="黑体" w:cs="仿宋"/>
          <w:b/>
          <w:color w:val="000000" w:themeColor="text1"/>
          <w:sz w:val="44"/>
          <w:szCs w:val="44"/>
          <w14:textFill>
            <w14:solidFill>
              <w14:schemeClr w14:val="tx1"/>
            </w14:solidFill>
          </w14:textFill>
        </w:rPr>
      </w:pPr>
    </w:p>
    <w:p>
      <w:pPr>
        <w:pStyle w:val="73"/>
        <w:numPr>
          <w:ilvl w:val="0"/>
          <w:numId w:val="0"/>
        </w:numPr>
        <w:spacing w:line="600" w:lineRule="exact"/>
        <w:ind w:leftChars="0"/>
        <w:jc w:val="center"/>
        <w:rPr>
          <w:rFonts w:ascii="黑体" w:hAnsi="黑体" w:eastAsia="黑体" w:cs="仿宋"/>
          <w:b/>
          <w:color w:val="000000" w:themeColor="text1"/>
          <w:sz w:val="44"/>
          <w:szCs w:val="44"/>
          <w14:textFill>
            <w14:solidFill>
              <w14:schemeClr w14:val="tx1"/>
            </w14:solidFill>
          </w14:textFill>
        </w:rPr>
      </w:pPr>
      <w:r>
        <w:rPr>
          <w:rFonts w:hint="eastAsia" w:ascii="黑体" w:hAnsi="黑体" w:eastAsia="黑体" w:cs="仿宋"/>
          <w:b/>
          <w:color w:val="000000" w:themeColor="text1"/>
          <w:sz w:val="44"/>
          <w:szCs w:val="44"/>
          <w:lang w:eastAsia="zh-CN"/>
          <w14:textFill>
            <w14:solidFill>
              <w14:schemeClr w14:val="tx1"/>
            </w14:solidFill>
          </w14:textFill>
        </w:rPr>
        <w:t>第一章</w:t>
      </w:r>
      <w:r>
        <w:rPr>
          <w:rFonts w:hint="eastAsia" w:ascii="黑体" w:hAnsi="黑体" w:eastAsia="黑体" w:cs="仿宋"/>
          <w:b/>
          <w:color w:val="000000" w:themeColor="text1"/>
          <w:sz w:val="44"/>
          <w:szCs w:val="44"/>
          <w:lang w:val="en-US" w:eastAsia="zh-CN"/>
          <w14:textFill>
            <w14:solidFill>
              <w14:schemeClr w14:val="tx1"/>
            </w14:solidFill>
          </w14:textFill>
        </w:rPr>
        <w:t xml:space="preserve"> </w:t>
      </w:r>
      <w:r>
        <w:rPr>
          <w:rFonts w:hint="eastAsia" w:ascii="黑体" w:hAnsi="黑体" w:eastAsia="黑体" w:cs="仿宋"/>
          <w:b/>
          <w:color w:val="000000" w:themeColor="text1"/>
          <w:sz w:val="44"/>
          <w:szCs w:val="44"/>
          <w14:textFill>
            <w14:solidFill>
              <w14:schemeClr w14:val="tx1"/>
            </w14:solidFill>
          </w14:textFill>
        </w:rPr>
        <w:t>采购公告</w:t>
      </w:r>
    </w:p>
    <w:p>
      <w:pPr>
        <w:pStyle w:val="73"/>
        <w:spacing w:line="600" w:lineRule="exact"/>
        <w:ind w:left="1785" w:firstLine="0" w:firstLineChars="0"/>
        <w:rPr>
          <w:rFonts w:ascii="黑体" w:hAnsi="黑体" w:eastAsia="黑体" w:cs="仿宋"/>
          <w:b/>
          <w:color w:val="000000" w:themeColor="text1"/>
          <w:sz w:val="44"/>
          <w:szCs w:val="44"/>
          <w14:textFill>
            <w14:solidFill>
              <w14:schemeClr w14:val="tx1"/>
            </w14:solidFill>
          </w14:textFill>
        </w:rPr>
      </w:pPr>
    </w:p>
    <w:p>
      <w:pPr>
        <w:pStyle w:val="32"/>
        <w:spacing w:before="0" w:beforeAutospacing="0" w:after="0" w:afterAutospacing="0" w:line="360" w:lineRule="auto"/>
        <w:jc w:val="both"/>
        <w:rPr>
          <w:rFonts w:ascii="黑体" w:hAnsi="黑体" w:eastAsia="黑体"/>
          <w:color w:val="000000" w:themeColor="text1"/>
          <w:sz w:val="32"/>
          <w:szCs w:val="32"/>
          <w14:textFill>
            <w14:solidFill>
              <w14:schemeClr w14:val="tx1"/>
            </w14:solidFill>
          </w14:textFill>
        </w:rPr>
      </w:pPr>
      <w:bookmarkStart w:id="32" w:name="_GoBack"/>
      <w:r>
        <w:rPr>
          <w:rFonts w:hint="eastAsia" w:ascii="黑体" w:hAnsi="黑体" w:eastAsia="黑体"/>
          <w:color w:val="000000" w:themeColor="text1"/>
          <w:sz w:val="32"/>
          <w:szCs w:val="32"/>
          <w:u w:val="single"/>
          <w:lang w:eastAsia="zh-CN"/>
          <w14:textFill>
            <w14:solidFill>
              <w14:schemeClr w14:val="tx1"/>
            </w14:solidFill>
          </w14:textFill>
        </w:rPr>
        <w:t>岳阳城陵矶新港有限公司岸桥理货室车载终端</w:t>
      </w:r>
      <w:r>
        <w:rPr>
          <w:rFonts w:hint="eastAsia" w:ascii="黑体" w:hAnsi="黑体" w:eastAsia="黑体"/>
          <w:color w:val="000000" w:themeColor="text1"/>
          <w:sz w:val="32"/>
          <w:szCs w:val="32"/>
          <w14:textFill>
            <w14:solidFill>
              <w14:schemeClr w14:val="tx1"/>
            </w14:solidFill>
          </w14:textFill>
        </w:rPr>
        <w:t>采购公告</w:t>
      </w:r>
    </w:p>
    <w:p>
      <w:pPr>
        <w:pStyle w:val="32"/>
        <w:spacing w:before="0" w:beforeAutospacing="0" w:after="0" w:afterAutospacing="0" w:line="360" w:lineRule="auto"/>
        <w:ind w:firstLine="2880" w:firstLineChars="1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autoSpaceDE w:val="0"/>
        <w:spacing w:line="360" w:lineRule="auto"/>
        <w:ind w:left="0" w:leftChars="0"/>
        <w:jc w:val="both"/>
        <w:rPr>
          <w:rFonts w:ascii="宋体" w:hAnsi="宋体"/>
          <w:color w:val="000000" w:themeColor="text1"/>
          <w:sz w:val="24"/>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u w:val="single"/>
          <w:lang w:eastAsia="zh-CN"/>
          <w14:textFill>
            <w14:solidFill>
              <w14:schemeClr w14:val="tx1"/>
            </w14:solidFill>
          </w14:textFill>
        </w:rPr>
        <w:t>岳阳城陵矶新港有限公司岸桥理货室车载终端</w:t>
      </w:r>
      <w:r>
        <w:rPr>
          <w:rFonts w:hint="eastAsia" w:ascii="宋体" w:hAnsi="宋体"/>
          <w:color w:val="000000" w:themeColor="text1"/>
          <w:sz w:val="24"/>
          <w14:textFill>
            <w14:solidFill>
              <w14:schemeClr w14:val="tx1"/>
            </w14:solidFill>
          </w14:textFill>
        </w:rPr>
        <w:t xml:space="preserve">已具备采购条件，现公开邀请供应商参加采购活动。 </w:t>
      </w:r>
    </w:p>
    <w:p>
      <w:pPr>
        <w:pStyle w:val="5"/>
        <w:spacing w:line="360" w:lineRule="auto"/>
        <w:ind w:left="0" w:leftChars="0"/>
        <w:jc w:val="both"/>
        <w:rPr>
          <w:rFonts w:ascii="Arial" w:hAnsi="Arial"/>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1 </w:t>
      </w:r>
      <w:r>
        <w:rPr>
          <w:rFonts w:hint="eastAsia" w:ascii="黑体" w:hAnsi="黑体"/>
          <w:color w:val="000000" w:themeColor="text1"/>
          <w14:textFill>
            <w14:solidFill>
              <w14:schemeClr w14:val="tx1"/>
            </w14:solidFill>
          </w14:textFill>
        </w:rPr>
        <w:t xml:space="preserve">采购项目简介 </w:t>
      </w:r>
    </w:p>
    <w:p>
      <w:pPr>
        <w:autoSpaceDE w:val="0"/>
        <w:spacing w:line="360" w:lineRule="auto"/>
        <w:ind w:left="0" w:leftChars="0"/>
        <w:jc w:val="both"/>
        <w:rPr>
          <w:rFonts w:hint="eastAsia" w:ascii="宋体" w:hAnsi="宋体" w:eastAsia="宋体"/>
          <w:color w:val="000000" w:themeColor="text1"/>
          <w:sz w:val="24"/>
          <w:u w:val="single"/>
          <w:lang w:eastAsia="zh-CN"/>
          <w14:textFill>
            <w14:solidFill>
              <w14:schemeClr w14:val="tx1"/>
            </w14:solidFill>
          </w14:textFill>
        </w:rPr>
      </w:pPr>
      <w:r>
        <w:rPr>
          <w:rFonts w:hint="eastAsia" w:ascii="宋体" w:hAnsi="宋体"/>
          <w:b/>
          <w:bCs/>
          <w:color w:val="000000" w:themeColor="text1"/>
          <w:sz w:val="24"/>
          <w14:textFill>
            <w14:solidFill>
              <w14:schemeClr w14:val="tx1"/>
            </w14:solidFill>
          </w14:textFill>
        </w:rPr>
        <w:t>1.1</w:t>
      </w:r>
      <w:r>
        <w:rPr>
          <w:rFonts w:hint="eastAsia" w:ascii="宋体" w:hAnsi="宋体"/>
          <w:color w:val="000000" w:themeColor="text1"/>
          <w:sz w:val="24"/>
          <w14:textFill>
            <w14:solidFill>
              <w14:schemeClr w14:val="tx1"/>
            </w14:solidFill>
          </w14:textFill>
        </w:rPr>
        <w:t xml:space="preserve"> 采购项目名称:</w:t>
      </w:r>
      <w:r>
        <w:rPr>
          <w:rFonts w:hint="eastAsia" w:ascii="宋体" w:hAnsi="宋体"/>
          <w:color w:val="000000" w:themeColor="text1"/>
          <w:sz w:val="24"/>
          <w:u w:val="single"/>
          <w:lang w:eastAsia="zh-CN"/>
          <w14:textFill>
            <w14:solidFill>
              <w14:schemeClr w14:val="tx1"/>
            </w14:solidFill>
          </w14:textFill>
        </w:rPr>
        <w:t>岳阳城陵矶新港有限公司岸桥理货室车载终端采购</w:t>
      </w:r>
    </w:p>
    <w:p>
      <w:pPr>
        <w:autoSpaceDE w:val="0"/>
        <w:spacing w:line="360" w:lineRule="auto"/>
        <w:ind w:left="0" w:leftChars="0"/>
        <w:jc w:val="both"/>
        <w:rPr>
          <w:rFonts w:hint="eastAsia" w:ascii="宋体" w:hAnsi="宋体" w:eastAsia="宋体"/>
          <w:color w:val="000000" w:themeColor="text1"/>
          <w:sz w:val="24"/>
          <w:lang w:eastAsia="zh-CN"/>
          <w14:textFill>
            <w14:solidFill>
              <w14:schemeClr w14:val="tx1"/>
            </w14:solidFill>
          </w14:textFill>
        </w:rPr>
      </w:pPr>
      <w:r>
        <w:rPr>
          <w:rFonts w:hint="eastAsia" w:ascii="宋体" w:hAnsi="宋体"/>
          <w:b/>
          <w:bCs/>
          <w:color w:val="000000" w:themeColor="text1"/>
          <w:sz w:val="24"/>
          <w14:textFill>
            <w14:solidFill>
              <w14:schemeClr w14:val="tx1"/>
            </w14:solidFill>
          </w14:textFill>
        </w:rPr>
        <w:t>1.2</w:t>
      </w:r>
      <w:r>
        <w:rPr>
          <w:rFonts w:hint="eastAsia" w:ascii="宋体" w:hAnsi="宋体"/>
          <w:color w:val="000000" w:themeColor="text1"/>
          <w:sz w:val="24"/>
          <w14:textFill>
            <w14:solidFill>
              <w14:schemeClr w14:val="tx1"/>
            </w14:solidFill>
          </w14:textFill>
        </w:rPr>
        <w:t xml:space="preserve"> 采购人: </w:t>
      </w:r>
      <w:r>
        <w:rPr>
          <w:rFonts w:hint="eastAsia" w:ascii="宋体" w:hAnsi="宋体"/>
          <w:color w:val="000000" w:themeColor="text1"/>
          <w:sz w:val="24"/>
          <w:u w:val="single"/>
          <w:lang w:eastAsia="zh-CN"/>
          <w14:textFill>
            <w14:solidFill>
              <w14:schemeClr w14:val="tx1"/>
            </w14:solidFill>
          </w14:textFill>
        </w:rPr>
        <w:t>岳阳城陵矶新港有限公司</w:t>
      </w:r>
    </w:p>
    <w:p>
      <w:pPr>
        <w:autoSpaceDE w:val="0"/>
        <w:spacing w:line="360" w:lineRule="auto"/>
        <w:ind w:left="0" w:leftChars="0"/>
        <w:jc w:val="both"/>
        <w:rPr>
          <w:rFonts w:hint="eastAsia" w:ascii="宋体" w:hAnsi="宋体" w:eastAsia="宋体"/>
          <w:color w:val="000000" w:themeColor="text1"/>
          <w:sz w:val="24"/>
          <w:lang w:eastAsia="zh-CN"/>
          <w14:textFill>
            <w14:solidFill>
              <w14:schemeClr w14:val="tx1"/>
            </w14:solidFill>
          </w14:textFill>
        </w:rPr>
      </w:pPr>
      <w:r>
        <w:rPr>
          <w:rFonts w:hint="eastAsia" w:ascii="宋体" w:hAnsi="宋体"/>
          <w:b/>
          <w:bCs/>
          <w:color w:val="000000" w:themeColor="text1"/>
          <w:sz w:val="24"/>
          <w14:textFill>
            <w14:solidFill>
              <w14:schemeClr w14:val="tx1"/>
            </w14:solidFill>
          </w14:textFill>
        </w:rPr>
        <w:t>1.3</w:t>
      </w:r>
      <w:r>
        <w:rPr>
          <w:rFonts w:hint="eastAsia" w:ascii="宋体" w:hAnsi="宋体"/>
          <w:color w:val="000000" w:themeColor="text1"/>
          <w:sz w:val="24"/>
          <w14:textFill>
            <w14:solidFill>
              <w14:schemeClr w14:val="tx1"/>
            </w14:solidFill>
          </w14:textFill>
        </w:rPr>
        <w:t xml:space="preserve"> 采购代理机构:</w:t>
      </w:r>
      <w:r>
        <w:rPr>
          <w:rFonts w:hint="eastAsia" w:ascii="宋体" w:hAnsi="宋体"/>
          <w:color w:val="000000" w:themeColor="text1"/>
          <w:sz w:val="24"/>
          <w:u w:val="single"/>
          <w:lang w:val="en-US" w:eastAsia="zh-CN"/>
          <w14:textFill>
            <w14:solidFill>
              <w14:schemeClr w14:val="tx1"/>
            </w14:solidFill>
          </w14:textFill>
        </w:rPr>
        <w:t>/</w:t>
      </w:r>
    </w:p>
    <w:p>
      <w:pPr>
        <w:autoSpaceDE w:val="0"/>
        <w:spacing w:line="360" w:lineRule="auto"/>
        <w:ind w:left="0" w:leftChars="0"/>
        <w:jc w:val="both"/>
        <w:rPr>
          <w:rFonts w:hint="eastAsia" w:ascii="宋体" w:hAnsi="宋体" w:eastAsia="宋体"/>
          <w:color w:val="000000" w:themeColor="text1"/>
          <w:sz w:val="24"/>
          <w:lang w:eastAsia="zh-CN"/>
          <w14:textFill>
            <w14:solidFill>
              <w14:schemeClr w14:val="tx1"/>
            </w14:solidFill>
          </w14:textFill>
        </w:rPr>
      </w:pPr>
      <w:r>
        <w:rPr>
          <w:rFonts w:hint="eastAsia" w:ascii="宋体" w:hAnsi="宋体"/>
          <w:b/>
          <w:bCs/>
          <w:color w:val="000000" w:themeColor="text1"/>
          <w:sz w:val="24"/>
          <w14:textFill>
            <w14:solidFill>
              <w14:schemeClr w14:val="tx1"/>
            </w14:solidFill>
          </w14:textFill>
        </w:rPr>
        <w:t xml:space="preserve">1.4 </w:t>
      </w:r>
      <w:r>
        <w:rPr>
          <w:rFonts w:hint="eastAsia" w:ascii="宋体" w:hAnsi="宋体"/>
          <w:color w:val="000000" w:themeColor="text1"/>
          <w:sz w:val="24"/>
          <w14:textFill>
            <w14:solidFill>
              <w14:schemeClr w14:val="tx1"/>
            </w14:solidFill>
          </w14:textFill>
        </w:rPr>
        <w:t>采购项目资金落实情况:</w:t>
      </w:r>
      <w:r>
        <w:rPr>
          <w:rFonts w:hint="eastAsia" w:ascii="宋体" w:hAnsi="宋体"/>
          <w:color w:val="000000" w:themeColor="text1"/>
          <w:sz w:val="24"/>
          <w:u w:val="single"/>
          <w:lang w:eastAsia="zh-CN"/>
          <w14:textFill>
            <w14:solidFill>
              <w14:schemeClr w14:val="tx1"/>
            </w14:solidFill>
          </w14:textFill>
        </w:rPr>
        <w:t>已落实</w:t>
      </w:r>
    </w:p>
    <w:p>
      <w:pPr>
        <w:autoSpaceDE w:val="0"/>
        <w:spacing w:line="360" w:lineRule="auto"/>
        <w:ind w:left="0" w:leftChars="0"/>
        <w:jc w:val="both"/>
        <w:rPr>
          <w:rFonts w:hint="eastAsia" w:ascii="宋体" w:hAnsi="宋体" w:eastAsia="宋体" w:cs="宋体"/>
          <w:color w:val="000000" w:themeColor="text1"/>
          <w:sz w:val="24"/>
          <w:u w:val="single"/>
          <w:lang w:eastAsia="zh-CN"/>
          <w14:textFill>
            <w14:solidFill>
              <w14:schemeClr w14:val="tx1"/>
            </w14:solidFill>
          </w14:textFill>
        </w:rPr>
      </w:pPr>
      <w:r>
        <w:rPr>
          <w:rFonts w:hint="eastAsia" w:ascii="宋体" w:hAnsi="宋体"/>
          <w:b/>
          <w:bCs/>
          <w:color w:val="000000" w:themeColor="text1"/>
          <w:sz w:val="24"/>
          <w14:textFill>
            <w14:solidFill>
              <w14:schemeClr w14:val="tx1"/>
            </w14:solidFill>
          </w14:textFill>
        </w:rPr>
        <w:t xml:space="preserve">1.5 </w:t>
      </w:r>
      <w:r>
        <w:rPr>
          <w:rFonts w:hint="eastAsia" w:ascii="宋体" w:hAnsi="宋体"/>
          <w:color w:val="000000" w:themeColor="text1"/>
          <w:sz w:val="24"/>
          <w14:textFill>
            <w14:solidFill>
              <w14:schemeClr w14:val="tx1"/>
            </w14:solidFill>
          </w14:textFill>
        </w:rPr>
        <w:t>采购项目概况:</w:t>
      </w:r>
      <w:r>
        <w:rPr>
          <w:rFonts w:hint="eastAsia" w:ascii="宋体" w:hAnsi="宋体" w:eastAsia="宋体" w:cs="宋体"/>
          <w:color w:val="000000" w:themeColor="text1"/>
          <w:sz w:val="24"/>
          <w14:textFill>
            <w14:solidFill>
              <w14:schemeClr w14:val="tx1"/>
            </w14:solidFill>
          </w14:textFill>
        </w:rPr>
        <w:t xml:space="preserve"> </w:t>
      </w:r>
      <w:r>
        <w:rPr>
          <w:rFonts w:hint="eastAsia" w:ascii="宋体" w:hAnsi="宋体" w:eastAsia="宋体" w:cs="宋体"/>
          <w:i w:val="0"/>
          <w:iCs w:val="0"/>
          <w:caps w:val="0"/>
          <w:color w:val="000000" w:themeColor="text1"/>
          <w:spacing w:val="0"/>
          <w:sz w:val="24"/>
          <w:szCs w:val="24"/>
          <w:u w:val="single"/>
          <w:shd w:val="clear" w:fill="FFFFFF"/>
          <w14:textFill>
            <w14:solidFill>
              <w14:schemeClr w14:val="tx1"/>
            </w14:solidFill>
          </w14:textFill>
        </w:rPr>
        <w:t>前沿三台岸桥理货室车载终端使用年限过久，导致无线信号接收差，极大的影响作业效率</w:t>
      </w:r>
      <w:r>
        <w:rPr>
          <w:rFonts w:hint="eastAsia" w:ascii="宋体" w:hAnsi="宋体" w:eastAsia="宋体" w:cs="宋体"/>
          <w:i w:val="0"/>
          <w:iCs w:val="0"/>
          <w:caps w:val="0"/>
          <w:color w:val="000000" w:themeColor="text1"/>
          <w:spacing w:val="0"/>
          <w:sz w:val="24"/>
          <w:szCs w:val="24"/>
          <w:u w:val="single"/>
          <w:shd w:val="clear" w:fill="FFFFFF"/>
          <w:lang w:eastAsia="zh-CN"/>
          <w14:textFill>
            <w14:solidFill>
              <w14:schemeClr w14:val="tx1"/>
            </w14:solidFill>
          </w14:textFill>
        </w:rPr>
        <w:t>，须采购三台车载终端设备。</w:t>
      </w:r>
    </w:p>
    <w:p>
      <w:pPr>
        <w:pStyle w:val="5"/>
        <w:spacing w:line="360" w:lineRule="auto"/>
        <w:ind w:left="0" w:leftChars="0"/>
        <w:jc w:val="both"/>
        <w:rPr>
          <w:rFonts w:ascii="Arial" w:hAnsi="Arial"/>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 xml:space="preserve"> </w:t>
      </w:r>
      <w:r>
        <w:rPr>
          <w:rFonts w:hint="eastAsia" w:ascii="黑体" w:hAnsi="黑体"/>
          <w:color w:val="000000" w:themeColor="text1"/>
          <w14:textFill>
            <w14:solidFill>
              <w14:schemeClr w14:val="tx1"/>
            </w14:solidFill>
          </w14:textFill>
        </w:rPr>
        <w:t xml:space="preserve">采购范围及相关要求 </w:t>
      </w:r>
    </w:p>
    <w:p>
      <w:pPr>
        <w:autoSpaceDE w:val="0"/>
        <w:spacing w:line="360" w:lineRule="auto"/>
        <w:ind w:left="0" w:leftChars="0"/>
        <w:jc w:val="both"/>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2.1</w:t>
      </w:r>
      <w:r>
        <w:rPr>
          <w:rFonts w:hint="eastAsia" w:ascii="宋体" w:hAnsi="宋体"/>
          <w:color w:val="000000" w:themeColor="text1"/>
          <w:sz w:val="24"/>
          <w14:textFill>
            <w14:solidFill>
              <w14:schemeClr w14:val="tx1"/>
            </w14:solidFill>
          </w14:textFill>
        </w:rPr>
        <w:t xml:space="preserve"> 采购</w:t>
      </w:r>
      <w:r>
        <w:rPr>
          <w:rFonts w:hint="eastAsia" w:ascii="宋体" w:hAnsi="宋体"/>
          <w:color w:val="000000" w:themeColor="text1"/>
          <w:sz w:val="24"/>
          <w14:textFill>
            <w14:solidFill>
              <w14:schemeClr w14:val="tx1"/>
            </w14:solidFill>
          </w14:textFill>
        </w:rPr>
        <w:t xml:space="preserve">范围: </w:t>
      </w:r>
      <w:r>
        <w:rPr>
          <w:rFonts w:hint="eastAsia" w:ascii="宋体" w:hAnsi="宋体" w:eastAsia="宋体" w:cs="宋体"/>
          <w:i w:val="0"/>
          <w:iCs w:val="0"/>
          <w:caps w:val="0"/>
          <w:color w:val="000000" w:themeColor="text1"/>
          <w:spacing w:val="0"/>
          <w:sz w:val="24"/>
          <w:szCs w:val="24"/>
          <w:u w:val="single"/>
          <w:shd w:val="clear" w:fill="FFFFFF"/>
          <w:lang w:eastAsia="zh-CN"/>
          <w14:textFill>
            <w14:solidFill>
              <w14:schemeClr w14:val="tx1"/>
            </w14:solidFill>
          </w14:textFill>
        </w:rPr>
        <w:t>三台车载终端设备</w:t>
      </w:r>
    </w:p>
    <w:p>
      <w:pPr>
        <w:autoSpaceDE w:val="0"/>
        <w:spacing w:line="360" w:lineRule="auto"/>
        <w:ind w:left="0" w:leftChars="0"/>
        <w:jc w:val="both"/>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b/>
          <w:bCs/>
          <w:color w:val="000000" w:themeColor="text1"/>
          <w:sz w:val="24"/>
          <w14:textFill>
            <w14:solidFill>
              <w14:schemeClr w14:val="tx1"/>
            </w14:solidFill>
          </w14:textFill>
        </w:rPr>
        <w:t>2.2</w:t>
      </w:r>
      <w:r>
        <w:rPr>
          <w:rFonts w:hint="eastAsia" w:ascii="宋体" w:hAnsi="宋体"/>
          <w:color w:val="000000" w:themeColor="text1"/>
          <w:sz w:val="24"/>
          <w14:textFill>
            <w14:solidFill>
              <w14:schemeClr w14:val="tx1"/>
            </w14:solidFill>
          </w14:textFill>
        </w:rPr>
        <w:t xml:space="preserve"> 交货期: </w:t>
      </w:r>
      <w:r>
        <w:rPr>
          <w:rFonts w:hint="eastAsia" w:ascii="宋体" w:hAnsi="宋体"/>
          <w:color w:val="000000" w:themeColor="text1"/>
          <w:sz w:val="24"/>
          <w:u w:val="single"/>
          <w:lang w:eastAsia="zh-CN"/>
          <w14:textFill>
            <w14:solidFill>
              <w14:schemeClr w14:val="tx1"/>
            </w14:solidFill>
          </w14:textFill>
        </w:rPr>
        <w:t>签订合同后</w:t>
      </w:r>
      <w:r>
        <w:rPr>
          <w:rFonts w:hint="eastAsia" w:ascii="宋体" w:hAnsi="宋体"/>
          <w:color w:val="000000" w:themeColor="text1"/>
          <w:sz w:val="24"/>
          <w:u w:val="single"/>
          <w:lang w:val="en-US" w:eastAsia="zh-CN"/>
          <w14:textFill>
            <w14:solidFill>
              <w14:schemeClr w14:val="tx1"/>
            </w14:solidFill>
          </w14:textFill>
        </w:rPr>
        <w:t>7个工作日内完成交货</w:t>
      </w:r>
    </w:p>
    <w:p>
      <w:pPr>
        <w:autoSpaceDE w:val="0"/>
        <w:spacing w:line="360" w:lineRule="auto"/>
        <w:ind w:left="0" w:leftChars="0"/>
        <w:jc w:val="both"/>
        <w:rPr>
          <w:rFonts w:hint="eastAsia" w:ascii="宋体" w:hAnsi="宋体" w:eastAsia="宋体"/>
          <w:color w:val="000000" w:themeColor="text1"/>
          <w:sz w:val="24"/>
          <w:lang w:eastAsia="zh-CN"/>
          <w14:textFill>
            <w14:solidFill>
              <w14:schemeClr w14:val="tx1"/>
            </w14:solidFill>
          </w14:textFill>
        </w:rPr>
      </w:pPr>
      <w:r>
        <w:rPr>
          <w:rFonts w:hint="eastAsia" w:ascii="宋体" w:hAnsi="宋体"/>
          <w:b/>
          <w:bCs/>
          <w:color w:val="000000" w:themeColor="text1"/>
          <w:sz w:val="24"/>
          <w14:textFill>
            <w14:solidFill>
              <w14:schemeClr w14:val="tx1"/>
            </w14:solidFill>
          </w14:textFill>
        </w:rPr>
        <w:t>2.3</w:t>
      </w:r>
      <w:r>
        <w:rPr>
          <w:rFonts w:hint="eastAsia" w:ascii="宋体" w:hAnsi="宋体"/>
          <w:color w:val="000000" w:themeColor="text1"/>
          <w:sz w:val="24"/>
          <w14:textFill>
            <w14:solidFill>
              <w14:schemeClr w14:val="tx1"/>
            </w14:solidFill>
          </w14:textFill>
        </w:rPr>
        <w:t xml:space="preserve"> 交货地点: </w:t>
      </w:r>
      <w:r>
        <w:rPr>
          <w:rFonts w:hint="eastAsia" w:ascii="宋体" w:hAnsi="宋体"/>
          <w:color w:val="000000" w:themeColor="text1"/>
          <w:sz w:val="24"/>
          <w:u w:val="single"/>
          <w:lang w:eastAsia="zh-CN"/>
          <w14:textFill>
            <w14:solidFill>
              <w14:schemeClr w14:val="tx1"/>
            </w14:solidFill>
          </w14:textFill>
        </w:rPr>
        <w:t>岳阳城陵矶新港有限公司</w:t>
      </w:r>
    </w:p>
    <w:p>
      <w:pPr>
        <w:autoSpaceDE w:val="0"/>
        <w:spacing w:line="360" w:lineRule="auto"/>
        <w:ind w:left="0" w:leftChars="0"/>
        <w:jc w:val="left"/>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b/>
          <w:bCs/>
          <w:color w:val="000000" w:themeColor="text1"/>
          <w:sz w:val="24"/>
          <w14:textFill>
            <w14:solidFill>
              <w14:schemeClr w14:val="tx1"/>
            </w14:solidFill>
          </w14:textFill>
        </w:rPr>
        <w:t xml:space="preserve">2.4 </w:t>
      </w:r>
      <w:r>
        <w:rPr>
          <w:rFonts w:hint="eastAsia" w:ascii="宋体" w:hAnsi="宋体"/>
          <w:color w:val="000000" w:themeColor="text1"/>
          <w:sz w:val="24"/>
          <w14:textFill>
            <w14:solidFill>
              <w14:schemeClr w14:val="tx1"/>
            </w14:solidFill>
          </w14:textFill>
        </w:rPr>
        <w:t>货物质量标准或主要技术性能指标:</w:t>
      </w:r>
      <w:r>
        <w:rPr>
          <w:rFonts w:hint="eastAsia" w:ascii="宋体" w:hAnsi="宋体"/>
          <w:color w:val="000000" w:themeColor="text1"/>
          <w:sz w:val="24"/>
          <w:lang w:eastAsia="zh-CN"/>
          <w14:textFill>
            <w14:solidFill>
              <w14:schemeClr w14:val="tx1"/>
            </w14:solidFill>
          </w14:textFill>
        </w:rPr>
        <w:t>见第五章“采购需求”</w:t>
      </w:r>
    </w:p>
    <w:p>
      <w:pPr>
        <w:pStyle w:val="5"/>
        <w:spacing w:line="360" w:lineRule="auto"/>
        <w:ind w:left="0" w:leftChars="0"/>
        <w:jc w:val="both"/>
        <w:rPr>
          <w:rFonts w:ascii="Arial" w:hAnsi="Arial"/>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3 </w:t>
      </w:r>
      <w:r>
        <w:rPr>
          <w:rFonts w:hint="eastAsia" w:ascii="黑体" w:hAnsi="黑体"/>
          <w:color w:val="000000" w:themeColor="text1"/>
          <w14:textFill>
            <w14:solidFill>
              <w14:schemeClr w14:val="tx1"/>
            </w14:solidFill>
          </w14:textFill>
        </w:rPr>
        <w:t>供应商资格要求</w:t>
      </w:r>
    </w:p>
    <w:p>
      <w:pPr>
        <w:autoSpaceDE w:val="0"/>
        <w:spacing w:line="360" w:lineRule="auto"/>
        <w:jc w:val="both"/>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14:textFill>
            <w14:solidFill>
              <w14:schemeClr w14:val="tx1"/>
            </w14:solidFill>
          </w14:textFill>
        </w:rPr>
        <w:t>3.1</w:t>
      </w:r>
      <w:r>
        <w:rPr>
          <w:rFonts w:hint="eastAsia" w:ascii="宋体" w:hAnsi="宋体"/>
          <w:color w:val="000000" w:themeColor="text1"/>
          <w:sz w:val="24"/>
          <w:highlight w:val="none"/>
          <w14:textFill>
            <w14:solidFill>
              <w14:schemeClr w14:val="tx1"/>
            </w14:solidFill>
          </w14:textFill>
        </w:rPr>
        <w:t>供应商不得存在下列情形之一:</w:t>
      </w:r>
    </w:p>
    <w:p>
      <w:pPr>
        <w:autoSpaceDE w:val="0"/>
        <w:spacing w:line="360" w:lineRule="auto"/>
        <w:ind w:firstLine="240" w:firstLineChars="100"/>
        <w:jc w:val="both"/>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（1）处于被责令停产停业、暂扣或者吊销执照、暂扣或者吊销许可证、吊销资质证书状态;</w:t>
      </w:r>
    </w:p>
    <w:p>
      <w:pPr>
        <w:autoSpaceDE w:val="0"/>
        <w:spacing w:line="360" w:lineRule="auto"/>
        <w:ind w:firstLine="240" w:firstLineChars="100"/>
        <w:jc w:val="both"/>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（2）进入清算程序，或被宣告破产，或其他丧失履约能力的情形;</w:t>
      </w:r>
    </w:p>
    <w:p>
      <w:pPr>
        <w:autoSpaceDE w:val="0"/>
        <w:spacing w:line="360" w:lineRule="auto"/>
        <w:ind w:firstLine="240" w:firstLineChars="100"/>
        <w:jc w:val="both"/>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（3）被采购人或采购人上级单位纳入黑名单</w:t>
      </w:r>
    </w:p>
    <w:p>
      <w:pPr>
        <w:autoSpaceDE w:val="0"/>
        <w:spacing w:line="360" w:lineRule="auto"/>
        <w:ind w:firstLine="240" w:firstLineChars="100"/>
        <w:jc w:val="left"/>
        <w:rPr>
          <w:rFonts w:hint="eastAsia"/>
          <w:color w:val="000000" w:themeColor="text1"/>
          <w:sz w:val="24"/>
          <w:szCs w:val="24"/>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w:t>
      </w:r>
      <w:r>
        <w:rPr>
          <w:rFonts w:hint="eastAsia"/>
          <w:color w:val="000000" w:themeColor="text1"/>
          <w:sz w:val="24"/>
          <w:szCs w:val="24"/>
          <w14:textFill>
            <w14:solidFill>
              <w14:schemeClr w14:val="tx1"/>
            </w14:solidFill>
          </w14:textFill>
        </w:rPr>
        <w:t>为投资参股本项目的法人单位；</w:t>
      </w:r>
    </w:p>
    <w:p>
      <w:pPr>
        <w:autoSpaceDE w:val="0"/>
        <w:spacing w:line="360" w:lineRule="auto"/>
        <w:ind w:firstLine="240" w:firstLineChars="100"/>
        <w:jc w:val="left"/>
        <w:rPr>
          <w:rFonts w:hint="eastAsia"/>
          <w:color w:val="000000" w:themeColor="text1"/>
          <w:sz w:val="24"/>
          <w:szCs w:val="24"/>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5</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被</w:t>
      </w:r>
      <w:r>
        <w:rPr>
          <w:rFonts w:hint="eastAsia"/>
          <w:color w:val="000000" w:themeColor="text1"/>
          <w:sz w:val="24"/>
          <w:szCs w:val="24"/>
          <w14:textFill>
            <w14:solidFill>
              <w14:schemeClr w14:val="tx1"/>
            </w14:solidFill>
          </w14:textFill>
        </w:rPr>
        <w:t>省级及以上交通主管部门取消项目所在地的投标资格或禁止进入该区域水运建设市场且处于有效期内；</w:t>
      </w:r>
    </w:p>
    <w:p>
      <w:pPr>
        <w:autoSpaceDE w:val="0"/>
        <w:spacing w:line="360" w:lineRule="auto"/>
        <w:ind w:left="0" w:leftChars="0" w:firstLine="240" w:firstLineChars="100"/>
        <w:jc w:val="both"/>
        <w:rPr>
          <w:rFonts w:hint="eastAsia" w:ascii="宋体" w:hAnsi="宋体"/>
          <w:color w:val="000000" w:themeColor="text1"/>
          <w:sz w:val="24"/>
          <w14:textFill>
            <w14:solidFill>
              <w14:schemeClr w14:val="tx1"/>
            </w14:solidFill>
          </w14:textFill>
        </w:rPr>
      </w:pPr>
    </w:p>
    <w:p>
      <w:pPr>
        <w:autoSpaceDE w:val="0"/>
        <w:spacing w:line="360" w:lineRule="auto"/>
        <w:ind w:left="0" w:leftChars="0"/>
        <w:jc w:val="both"/>
        <w:rPr>
          <w:rFonts w:hint="eastAsia"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3.2</w:t>
      </w:r>
      <w:r>
        <w:rPr>
          <w:rFonts w:hint="eastAsia" w:ascii="宋体" w:hAnsi="宋体"/>
          <w:color w:val="000000" w:themeColor="text1"/>
          <w:sz w:val="24"/>
          <w14:textFill>
            <w14:solidFill>
              <w14:schemeClr w14:val="tx1"/>
            </w14:solidFill>
          </w14:textFill>
        </w:rPr>
        <w:t>供应商应满足如下要求:</w:t>
      </w:r>
    </w:p>
    <w:tbl>
      <w:tblPr>
        <w:tblStyle w:val="38"/>
        <w:tblW w:w="8918"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1707"/>
        <w:gridCol w:w="5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002" w:type="dxa"/>
          </w:tcPr>
          <w:p>
            <w:pPr>
              <w:widowControl w:val="0"/>
              <w:spacing w:line="360" w:lineRule="auto"/>
              <w:ind w:left="0" w:left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资格条件</w:t>
            </w:r>
          </w:p>
        </w:tc>
        <w:tc>
          <w:tcPr>
            <w:tcW w:w="1707" w:type="dxa"/>
          </w:tcPr>
          <w:p>
            <w:pPr>
              <w:widowControl w:val="0"/>
              <w:spacing w:line="360" w:lineRule="auto"/>
              <w:ind w:left="0" w:left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对供应商要求</w:t>
            </w:r>
          </w:p>
        </w:tc>
        <w:tc>
          <w:tcPr>
            <w:tcW w:w="5209" w:type="dxa"/>
          </w:tcPr>
          <w:p>
            <w:pPr>
              <w:widowControl w:val="0"/>
              <w:spacing w:line="360" w:lineRule="auto"/>
              <w:ind w:left="0" w:left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002" w:type="dxa"/>
          </w:tcPr>
          <w:p>
            <w:pPr>
              <w:widowControl w:val="0"/>
              <w:spacing w:line="360" w:lineRule="auto"/>
              <w:ind w:left="0" w:leftChars="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（1）依法设立</w:t>
            </w:r>
          </w:p>
        </w:tc>
        <w:tc>
          <w:tcPr>
            <w:tcW w:w="1707" w:type="dxa"/>
            <w:vAlign w:val="center"/>
          </w:tcPr>
          <w:p>
            <w:pPr>
              <w:widowControl w:val="0"/>
              <w:spacing w:line="360" w:lineRule="auto"/>
              <w:ind w:left="0" w:leftChars="0"/>
              <w:jc w:val="center"/>
              <w:rPr>
                <w:rFonts w:hint="eastAsia" w:ascii="宋体" w:hAnsi="宋体" w:eastAsia="宋体" w:cs="宋体"/>
                <w:color w:val="000000" w:themeColor="text1"/>
                <w:sz w:val="24"/>
                <w:szCs w:val="24"/>
                <w14:textFill>
                  <w14:solidFill>
                    <w14:schemeClr w14:val="tx1"/>
                  </w14:solidFill>
                </w14:textFill>
              </w:rPr>
            </w:pPr>
            <w:r>
              <w:rPr>
                <w:rStyle w:val="40"/>
                <w:rFonts w:hint="eastAsia" w:ascii="宋体" w:hAnsi="宋体" w:eastAsia="宋体" w:cs="宋体"/>
                <w:color w:val="000000" w:themeColor="text1"/>
                <w:sz w:val="24"/>
                <w:szCs w:val="24"/>
                <w:u w:val="single"/>
                <w14:textFill>
                  <w14:solidFill>
                    <w14:schemeClr w14:val="tx1"/>
                  </w14:solidFill>
                </w14:textFill>
              </w:rPr>
              <w:sym w:font="Wingdings 2" w:char="0052"/>
            </w:r>
            <w:r>
              <w:rPr>
                <w:rStyle w:val="40"/>
                <w:rFonts w:hint="eastAsia" w:ascii="宋体" w:hAnsi="宋体" w:eastAsia="宋体" w:cs="宋体"/>
                <w:color w:val="000000" w:themeColor="text1"/>
                <w:sz w:val="24"/>
                <w:szCs w:val="24"/>
                <w:u w:val="single"/>
                <w14:textFill>
                  <w14:solidFill>
                    <w14:schemeClr w14:val="tx1"/>
                  </w14:solidFill>
                </w14:textFill>
              </w:rPr>
              <w:t>适用</w:t>
            </w:r>
          </w:p>
        </w:tc>
        <w:tc>
          <w:tcPr>
            <w:tcW w:w="5209" w:type="dxa"/>
            <w:vAlign w:val="center"/>
          </w:tcPr>
          <w:p>
            <w:pPr>
              <w:widowControl w:val="0"/>
              <w:spacing w:line="360" w:lineRule="auto"/>
              <w:ind w:left="0" w:leftChars="0"/>
              <w:jc w:val="center"/>
              <w:rPr>
                <w:rFonts w:hint="eastAsia" w:ascii="宋体" w:hAnsi="宋体" w:eastAsia="宋体" w:cs="宋体"/>
                <w:color w:val="000000" w:themeColor="text1"/>
                <w:sz w:val="24"/>
                <w:szCs w:val="24"/>
                <w14:textFill>
                  <w14:solidFill>
                    <w14:schemeClr w14:val="tx1"/>
                  </w14:solidFill>
                </w14:textFill>
              </w:rPr>
            </w:pPr>
            <w:r>
              <w:rPr>
                <w:rStyle w:val="40"/>
                <w:rFonts w:hint="eastAsia" w:ascii="宋体" w:hAnsi="宋体" w:eastAsia="宋体" w:cs="宋体"/>
                <w:color w:val="000000" w:themeColor="text1"/>
                <w:sz w:val="24"/>
                <w:szCs w:val="24"/>
                <w:u w:val="single"/>
                <w14:textFill>
                  <w14:solidFill>
                    <w14:schemeClr w14:val="tx1"/>
                  </w14:solidFill>
                </w14:textFill>
              </w:rPr>
              <w:sym w:font="Wingdings 2" w:char="0052"/>
            </w:r>
            <w:r>
              <w:rPr>
                <w:rStyle w:val="40"/>
                <w:rFonts w:hint="eastAsia" w:ascii="宋体" w:hAnsi="宋体" w:eastAsia="宋体" w:cs="宋体"/>
                <w:color w:val="000000" w:themeColor="text1"/>
                <w:sz w:val="24"/>
                <w:szCs w:val="24"/>
                <w:u w:val="single"/>
                <w14:textFill>
                  <w14:solidFill>
                    <w14:schemeClr w14:val="tx1"/>
                  </w14:solidFill>
                </w14:textFill>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002" w:type="dxa"/>
          </w:tcPr>
          <w:p>
            <w:pPr>
              <w:widowControl w:val="0"/>
              <w:spacing w:line="360" w:lineRule="auto"/>
              <w:ind w:left="0" w:leftChars="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（2）资质要求</w:t>
            </w:r>
          </w:p>
        </w:tc>
        <w:tc>
          <w:tcPr>
            <w:tcW w:w="1707" w:type="dxa"/>
            <w:vAlign w:val="center"/>
          </w:tcPr>
          <w:p>
            <w:pPr>
              <w:widowControl w:val="0"/>
              <w:spacing w:line="360" w:lineRule="auto"/>
              <w:ind w:left="0" w:leftChars="0"/>
              <w:jc w:val="center"/>
              <w:rPr>
                <w:rFonts w:hint="eastAsia" w:ascii="宋体" w:hAnsi="宋体" w:eastAsia="宋体" w:cs="宋体"/>
                <w:color w:val="000000" w:themeColor="text1"/>
                <w:sz w:val="24"/>
                <w:szCs w:val="24"/>
                <w14:textFill>
                  <w14:solidFill>
                    <w14:schemeClr w14:val="tx1"/>
                  </w14:solidFill>
                </w14:textFill>
              </w:rPr>
            </w:pPr>
            <w:r>
              <w:rPr>
                <w:rStyle w:val="40"/>
                <w:rFonts w:hint="eastAsia" w:ascii="宋体" w:hAnsi="宋体" w:eastAsia="宋体" w:cs="宋体"/>
                <w:color w:val="000000" w:themeColor="text1"/>
                <w:sz w:val="24"/>
                <w:szCs w:val="24"/>
                <w:u w:val="single"/>
                <w14:textFill>
                  <w14:solidFill>
                    <w14:schemeClr w14:val="tx1"/>
                  </w14:solidFill>
                </w14:textFill>
              </w:rPr>
              <w:sym w:font="Wingdings 2" w:char="0052"/>
            </w:r>
            <w:r>
              <w:rPr>
                <w:rStyle w:val="40"/>
                <w:rFonts w:hint="eastAsia" w:ascii="宋体" w:hAnsi="宋体" w:eastAsia="宋体" w:cs="宋体"/>
                <w:color w:val="000000" w:themeColor="text1"/>
                <w:sz w:val="24"/>
                <w:szCs w:val="24"/>
                <w:u w:val="single"/>
                <w14:textFill>
                  <w14:solidFill>
                    <w14:schemeClr w14:val="tx1"/>
                  </w14:solidFill>
                </w14:textFill>
              </w:rPr>
              <w:t>适用</w:t>
            </w:r>
          </w:p>
        </w:tc>
        <w:tc>
          <w:tcPr>
            <w:tcW w:w="5209" w:type="dxa"/>
            <w:vAlign w:val="center"/>
          </w:tcPr>
          <w:p>
            <w:pPr>
              <w:widowControl w:val="0"/>
              <w:spacing w:line="360" w:lineRule="auto"/>
              <w:ind w:left="0" w:leftChars="0"/>
              <w:jc w:val="center"/>
              <w:rPr>
                <w:rFonts w:hint="eastAsia" w:ascii="宋体" w:hAnsi="宋体" w:eastAsia="宋体" w:cs="宋体"/>
                <w:color w:val="000000" w:themeColor="text1"/>
                <w:sz w:val="24"/>
                <w:szCs w:val="24"/>
                <w14:textFill>
                  <w14:solidFill>
                    <w14:schemeClr w14:val="tx1"/>
                  </w14:solidFill>
                </w14:textFill>
              </w:rPr>
            </w:pPr>
            <w:r>
              <w:rPr>
                <w:rStyle w:val="40"/>
                <w:rFonts w:hint="eastAsia" w:ascii="宋体" w:hAnsi="宋体" w:eastAsia="宋体" w:cs="宋体"/>
                <w:color w:val="000000" w:themeColor="text1"/>
                <w:sz w:val="24"/>
                <w:szCs w:val="24"/>
                <w:u w:val="single"/>
                <w14:textFill>
                  <w14:solidFill>
                    <w14:schemeClr w14:val="tx1"/>
                  </w14:solidFill>
                </w14:textFill>
              </w:rPr>
              <w:sym w:font="Wingdings 2" w:char="0052"/>
            </w:r>
            <w:r>
              <w:rPr>
                <w:rStyle w:val="40"/>
                <w:rFonts w:hint="eastAsia" w:ascii="宋体" w:hAnsi="宋体" w:eastAsia="宋体" w:cs="宋体"/>
                <w:color w:val="000000" w:themeColor="text1"/>
                <w:sz w:val="24"/>
                <w:szCs w:val="24"/>
                <w:u w:val="single"/>
                <w14:textFill>
                  <w14:solidFill>
                    <w14:schemeClr w14:val="tx1"/>
                  </w14:solidFill>
                </w14:textFill>
              </w:rPr>
              <w:t>适用,见采购文件供应商须知前附表3.5（2）。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002" w:type="dxa"/>
          </w:tcPr>
          <w:p>
            <w:pPr>
              <w:widowControl w:val="0"/>
              <w:spacing w:line="360" w:lineRule="auto"/>
              <w:ind w:left="0" w:leftChars="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（3）财务要求</w:t>
            </w:r>
          </w:p>
        </w:tc>
        <w:tc>
          <w:tcPr>
            <w:tcW w:w="1707" w:type="dxa"/>
            <w:vAlign w:val="center"/>
          </w:tcPr>
          <w:p>
            <w:pPr>
              <w:widowControl w:val="0"/>
              <w:spacing w:line="360" w:lineRule="auto"/>
              <w:ind w:left="0" w:leftChars="0"/>
              <w:jc w:val="center"/>
              <w:rPr>
                <w:rFonts w:hint="eastAsia" w:ascii="宋体" w:hAnsi="宋体" w:eastAsia="宋体" w:cs="宋体"/>
                <w:color w:val="000000" w:themeColor="text1"/>
                <w:sz w:val="24"/>
                <w:szCs w:val="24"/>
                <w14:textFill>
                  <w14:solidFill>
                    <w14:schemeClr w14:val="tx1"/>
                  </w14:solidFill>
                </w14:textFill>
              </w:rPr>
            </w:pPr>
            <w:r>
              <w:rPr>
                <w:rStyle w:val="40"/>
                <w:rFonts w:hint="eastAsia" w:ascii="宋体" w:hAnsi="宋体" w:eastAsia="宋体" w:cs="宋体"/>
                <w:color w:val="000000" w:themeColor="text1"/>
                <w:sz w:val="24"/>
                <w:szCs w:val="24"/>
                <w:u w:val="single"/>
                <w14:textFill>
                  <w14:solidFill>
                    <w14:schemeClr w14:val="tx1"/>
                  </w14:solidFill>
                </w14:textFill>
              </w:rPr>
              <w:sym w:font="Wingdings 2" w:char="0052"/>
            </w:r>
            <w:r>
              <w:rPr>
                <w:rStyle w:val="40"/>
                <w:rFonts w:hint="eastAsia" w:ascii="宋体" w:hAnsi="宋体" w:eastAsia="宋体" w:cs="宋体"/>
                <w:color w:val="000000" w:themeColor="text1"/>
                <w:sz w:val="24"/>
                <w:szCs w:val="24"/>
                <w:u w:val="single"/>
                <w:lang w:eastAsia="zh-CN"/>
                <w14:textFill>
                  <w14:solidFill>
                    <w14:schemeClr w14:val="tx1"/>
                  </w14:solidFill>
                </w14:textFill>
              </w:rPr>
              <w:t>不</w:t>
            </w:r>
            <w:r>
              <w:rPr>
                <w:rStyle w:val="40"/>
                <w:rFonts w:hint="eastAsia" w:ascii="宋体" w:hAnsi="宋体" w:eastAsia="宋体" w:cs="宋体"/>
                <w:color w:val="000000" w:themeColor="text1"/>
                <w:sz w:val="24"/>
                <w:szCs w:val="24"/>
                <w:u w:val="single"/>
                <w14:textFill>
                  <w14:solidFill>
                    <w14:schemeClr w14:val="tx1"/>
                  </w14:solidFill>
                </w14:textFill>
              </w:rPr>
              <w:t>适用</w:t>
            </w:r>
          </w:p>
        </w:tc>
        <w:tc>
          <w:tcPr>
            <w:tcW w:w="5209" w:type="dxa"/>
            <w:vAlign w:val="center"/>
          </w:tcPr>
          <w:p>
            <w:pPr>
              <w:widowControl w:val="0"/>
              <w:spacing w:line="360" w:lineRule="auto"/>
              <w:ind w:left="0" w:leftChars="0"/>
              <w:jc w:val="center"/>
              <w:rPr>
                <w:rFonts w:hint="eastAsia" w:ascii="宋体" w:hAnsi="宋体" w:eastAsia="宋体" w:cs="宋体"/>
                <w:color w:val="000000" w:themeColor="text1"/>
                <w:sz w:val="24"/>
                <w:szCs w:val="24"/>
                <w14:textFill>
                  <w14:solidFill>
                    <w14:schemeClr w14:val="tx1"/>
                  </w14:solidFill>
                </w14:textFill>
              </w:rPr>
            </w:pPr>
            <w:r>
              <w:rPr>
                <w:rStyle w:val="40"/>
                <w:rFonts w:hint="eastAsia" w:ascii="宋体" w:hAnsi="宋体" w:eastAsia="宋体" w:cs="宋体"/>
                <w:color w:val="000000" w:themeColor="text1"/>
                <w:sz w:val="24"/>
                <w:szCs w:val="24"/>
                <w:u w:val="single"/>
                <w14:textFill>
                  <w14:solidFill>
                    <w14:schemeClr w14:val="tx1"/>
                  </w14:solidFill>
                </w14:textFill>
              </w:rPr>
              <w:sym w:font="Wingdings 2" w:char="0052"/>
            </w:r>
            <w:r>
              <w:rPr>
                <w:rStyle w:val="40"/>
                <w:rFonts w:hint="eastAsia" w:ascii="宋体" w:hAnsi="宋体" w:eastAsia="宋体" w:cs="宋体"/>
                <w:color w:val="000000" w:themeColor="text1"/>
                <w:sz w:val="24"/>
                <w:szCs w:val="24"/>
                <w:u w:val="single"/>
                <w14:textFill>
                  <w14:solidFill>
                    <w14:schemeClr w14:val="tx1"/>
                  </w14:solidFill>
                </w14:textFill>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002" w:type="dxa"/>
          </w:tcPr>
          <w:p>
            <w:pPr>
              <w:widowControl w:val="0"/>
              <w:spacing w:line="360" w:lineRule="auto"/>
              <w:ind w:left="0" w:leftChars="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（4）业绩要求</w:t>
            </w:r>
          </w:p>
        </w:tc>
        <w:tc>
          <w:tcPr>
            <w:tcW w:w="1707" w:type="dxa"/>
            <w:vAlign w:val="center"/>
          </w:tcPr>
          <w:p>
            <w:pPr>
              <w:widowControl w:val="0"/>
              <w:spacing w:line="360" w:lineRule="auto"/>
              <w:ind w:left="0" w:leftChars="0"/>
              <w:jc w:val="center"/>
              <w:rPr>
                <w:rFonts w:hint="eastAsia" w:ascii="宋体" w:hAnsi="宋体" w:eastAsia="宋体" w:cs="宋体"/>
                <w:color w:val="000000" w:themeColor="text1"/>
                <w:sz w:val="24"/>
                <w:szCs w:val="24"/>
                <w14:textFill>
                  <w14:solidFill>
                    <w14:schemeClr w14:val="tx1"/>
                  </w14:solidFill>
                </w14:textFill>
              </w:rPr>
            </w:pPr>
            <w:r>
              <w:rPr>
                <w:rStyle w:val="40"/>
                <w:rFonts w:hint="eastAsia" w:ascii="宋体" w:hAnsi="宋体" w:eastAsia="宋体" w:cs="宋体"/>
                <w:color w:val="000000" w:themeColor="text1"/>
                <w:sz w:val="24"/>
                <w:szCs w:val="24"/>
                <w:u w:val="single"/>
                <w14:textFill>
                  <w14:solidFill>
                    <w14:schemeClr w14:val="tx1"/>
                  </w14:solidFill>
                </w14:textFill>
              </w:rPr>
              <w:sym w:font="Wingdings 2" w:char="0052"/>
            </w:r>
            <w:r>
              <w:rPr>
                <w:rStyle w:val="40"/>
                <w:rFonts w:hint="eastAsia" w:ascii="宋体" w:hAnsi="宋体" w:eastAsia="宋体" w:cs="宋体"/>
                <w:color w:val="000000" w:themeColor="text1"/>
                <w:sz w:val="24"/>
                <w:szCs w:val="24"/>
                <w:u w:val="single"/>
                <w14:textFill>
                  <w14:solidFill>
                    <w14:schemeClr w14:val="tx1"/>
                  </w14:solidFill>
                </w14:textFill>
              </w:rPr>
              <w:t>适用</w:t>
            </w:r>
          </w:p>
        </w:tc>
        <w:tc>
          <w:tcPr>
            <w:tcW w:w="5209" w:type="dxa"/>
            <w:vAlign w:val="center"/>
          </w:tcPr>
          <w:p>
            <w:pPr>
              <w:widowControl w:val="0"/>
              <w:spacing w:line="360" w:lineRule="auto"/>
              <w:ind w:left="0" w:leftChars="0"/>
              <w:jc w:val="center"/>
              <w:rPr>
                <w:rFonts w:hint="eastAsia" w:ascii="宋体" w:hAnsi="宋体" w:eastAsia="宋体" w:cs="宋体"/>
                <w:color w:val="000000" w:themeColor="text1"/>
                <w:sz w:val="24"/>
                <w:szCs w:val="24"/>
                <w14:textFill>
                  <w14:solidFill>
                    <w14:schemeClr w14:val="tx1"/>
                  </w14:solidFill>
                </w14:textFill>
              </w:rPr>
            </w:pPr>
            <w:r>
              <w:rPr>
                <w:rStyle w:val="40"/>
                <w:rFonts w:hint="eastAsia" w:ascii="宋体" w:hAnsi="宋体" w:eastAsia="宋体" w:cs="宋体"/>
                <w:color w:val="000000" w:themeColor="text1"/>
                <w:sz w:val="24"/>
                <w:szCs w:val="24"/>
                <w:u w:val="single"/>
                <w14:textFill>
                  <w14:solidFill>
                    <w14:schemeClr w14:val="tx1"/>
                  </w14:solidFill>
                </w14:textFill>
              </w:rPr>
              <w:sym w:font="Wingdings 2" w:char="0052"/>
            </w:r>
            <w:r>
              <w:rPr>
                <w:rStyle w:val="40"/>
                <w:rFonts w:hint="eastAsia" w:ascii="宋体" w:hAnsi="宋体" w:eastAsia="宋体" w:cs="宋体"/>
                <w:color w:val="000000" w:themeColor="text1"/>
                <w:sz w:val="24"/>
                <w:szCs w:val="24"/>
                <w:u w:val="single"/>
                <w14:textFill>
                  <w14:solidFill>
                    <w14:schemeClr w14:val="tx1"/>
                  </w14:solidFill>
                </w14:textFill>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002" w:type="dxa"/>
          </w:tcPr>
          <w:p>
            <w:pPr>
              <w:widowControl w:val="0"/>
              <w:spacing w:line="360" w:lineRule="auto"/>
              <w:ind w:left="0" w:leftChars="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（5）信誉要求</w:t>
            </w:r>
          </w:p>
        </w:tc>
        <w:tc>
          <w:tcPr>
            <w:tcW w:w="1707" w:type="dxa"/>
            <w:vAlign w:val="center"/>
          </w:tcPr>
          <w:p>
            <w:pPr>
              <w:widowControl w:val="0"/>
              <w:spacing w:line="360" w:lineRule="auto"/>
              <w:ind w:left="0" w:leftChars="0"/>
              <w:jc w:val="center"/>
              <w:rPr>
                <w:rFonts w:hint="eastAsia" w:ascii="宋体" w:hAnsi="宋体" w:eastAsia="宋体" w:cs="宋体"/>
                <w:color w:val="000000" w:themeColor="text1"/>
                <w:sz w:val="24"/>
                <w:szCs w:val="24"/>
                <w14:textFill>
                  <w14:solidFill>
                    <w14:schemeClr w14:val="tx1"/>
                  </w14:solidFill>
                </w14:textFill>
              </w:rPr>
            </w:pPr>
            <w:r>
              <w:rPr>
                <w:rStyle w:val="40"/>
                <w:rFonts w:hint="eastAsia" w:ascii="宋体" w:hAnsi="宋体" w:eastAsia="宋体" w:cs="宋体"/>
                <w:color w:val="000000" w:themeColor="text1"/>
                <w:sz w:val="24"/>
                <w:szCs w:val="24"/>
                <w:u w:val="single"/>
                <w14:textFill>
                  <w14:solidFill>
                    <w14:schemeClr w14:val="tx1"/>
                  </w14:solidFill>
                </w14:textFill>
              </w:rPr>
              <w:sym w:font="Wingdings 2" w:char="0052"/>
            </w:r>
            <w:r>
              <w:rPr>
                <w:rStyle w:val="40"/>
                <w:rFonts w:hint="eastAsia" w:ascii="宋体" w:hAnsi="宋体" w:eastAsia="宋体" w:cs="宋体"/>
                <w:color w:val="000000" w:themeColor="text1"/>
                <w:sz w:val="24"/>
                <w:szCs w:val="24"/>
                <w:u w:val="single"/>
                <w14:textFill>
                  <w14:solidFill>
                    <w14:schemeClr w14:val="tx1"/>
                  </w14:solidFill>
                </w14:textFill>
              </w:rPr>
              <w:t>适用</w:t>
            </w:r>
          </w:p>
        </w:tc>
        <w:tc>
          <w:tcPr>
            <w:tcW w:w="5209" w:type="dxa"/>
            <w:vAlign w:val="center"/>
          </w:tcPr>
          <w:p>
            <w:pPr>
              <w:widowControl w:val="0"/>
              <w:spacing w:line="360" w:lineRule="auto"/>
              <w:ind w:left="0" w:leftChars="0"/>
              <w:jc w:val="center"/>
              <w:rPr>
                <w:rFonts w:hint="eastAsia" w:ascii="宋体" w:hAnsi="宋体" w:eastAsia="宋体" w:cs="宋体"/>
                <w:color w:val="000000" w:themeColor="text1"/>
                <w:sz w:val="24"/>
                <w:szCs w:val="24"/>
                <w14:textFill>
                  <w14:solidFill>
                    <w14:schemeClr w14:val="tx1"/>
                  </w14:solidFill>
                </w14:textFill>
              </w:rPr>
            </w:pPr>
            <w:r>
              <w:rPr>
                <w:rStyle w:val="40"/>
                <w:rFonts w:hint="eastAsia" w:ascii="宋体" w:hAnsi="宋体" w:eastAsia="宋体" w:cs="宋体"/>
                <w:color w:val="000000" w:themeColor="text1"/>
                <w:sz w:val="24"/>
                <w:szCs w:val="24"/>
                <w:u w:val="single"/>
                <w14:textFill>
                  <w14:solidFill>
                    <w14:schemeClr w14:val="tx1"/>
                  </w14:solidFill>
                </w14:textFill>
              </w:rPr>
              <w:sym w:font="Wingdings 2" w:char="0052"/>
            </w:r>
            <w:r>
              <w:rPr>
                <w:rStyle w:val="40"/>
                <w:rFonts w:hint="eastAsia" w:ascii="宋体" w:hAnsi="宋体" w:eastAsia="宋体" w:cs="宋体"/>
                <w:color w:val="000000" w:themeColor="text1"/>
                <w:sz w:val="24"/>
                <w:szCs w:val="24"/>
                <w:u w:val="single"/>
                <w14:textFill>
                  <w14:solidFill>
                    <w14:schemeClr w14:val="tx1"/>
                  </w14:solidFill>
                </w14:textFill>
              </w:rPr>
              <w:t>适用,见采购文件供应商须知前附表3.5（5）。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002" w:type="dxa"/>
          </w:tcPr>
          <w:p>
            <w:pPr>
              <w:widowControl w:val="0"/>
              <w:spacing w:line="360" w:lineRule="auto"/>
              <w:ind w:left="0" w:leftChars="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（6）承担本项目的主要人员要求</w:t>
            </w:r>
          </w:p>
        </w:tc>
        <w:tc>
          <w:tcPr>
            <w:tcW w:w="1707" w:type="dxa"/>
            <w:vAlign w:val="center"/>
          </w:tcPr>
          <w:p>
            <w:pPr>
              <w:widowControl w:val="0"/>
              <w:spacing w:line="360" w:lineRule="auto"/>
              <w:ind w:left="0" w:leftChars="0"/>
              <w:jc w:val="center"/>
              <w:rPr>
                <w:rFonts w:hint="eastAsia" w:ascii="宋体" w:hAnsi="宋体" w:eastAsia="宋体" w:cs="宋体"/>
                <w:color w:val="000000" w:themeColor="text1"/>
                <w:sz w:val="24"/>
                <w:szCs w:val="24"/>
                <w14:textFill>
                  <w14:solidFill>
                    <w14:schemeClr w14:val="tx1"/>
                  </w14:solidFill>
                </w14:textFill>
              </w:rPr>
            </w:pPr>
            <w:r>
              <w:rPr>
                <w:rStyle w:val="40"/>
                <w:rFonts w:hint="eastAsia" w:ascii="宋体" w:hAnsi="宋体" w:eastAsia="宋体" w:cs="宋体"/>
                <w:color w:val="000000" w:themeColor="text1"/>
                <w:sz w:val="24"/>
                <w:szCs w:val="24"/>
                <w:u w:val="single"/>
                <w14:textFill>
                  <w14:solidFill>
                    <w14:schemeClr w14:val="tx1"/>
                  </w14:solidFill>
                </w14:textFill>
              </w:rPr>
              <w:sym w:font="Wingdings 2" w:char="0052"/>
            </w:r>
            <w:r>
              <w:rPr>
                <w:rStyle w:val="40"/>
                <w:rFonts w:hint="eastAsia" w:ascii="宋体" w:hAnsi="宋体" w:eastAsia="宋体" w:cs="宋体"/>
                <w:color w:val="000000" w:themeColor="text1"/>
                <w:sz w:val="24"/>
                <w:szCs w:val="24"/>
                <w:u w:val="single"/>
                <w14:textFill>
                  <w14:solidFill>
                    <w14:schemeClr w14:val="tx1"/>
                  </w14:solidFill>
                </w14:textFill>
              </w:rPr>
              <w:t>不适用</w:t>
            </w:r>
          </w:p>
        </w:tc>
        <w:tc>
          <w:tcPr>
            <w:tcW w:w="5209" w:type="dxa"/>
            <w:vAlign w:val="center"/>
          </w:tcPr>
          <w:p>
            <w:pPr>
              <w:widowControl w:val="0"/>
              <w:spacing w:line="360" w:lineRule="auto"/>
              <w:ind w:left="0" w:leftChars="0"/>
              <w:jc w:val="center"/>
              <w:rPr>
                <w:rFonts w:hint="eastAsia" w:ascii="宋体" w:hAnsi="宋体" w:eastAsia="宋体" w:cs="宋体"/>
                <w:color w:val="000000" w:themeColor="text1"/>
                <w:sz w:val="24"/>
                <w:szCs w:val="24"/>
                <w14:textFill>
                  <w14:solidFill>
                    <w14:schemeClr w14:val="tx1"/>
                  </w14:solidFill>
                </w14:textFill>
              </w:rPr>
            </w:pPr>
            <w:r>
              <w:rPr>
                <w:rStyle w:val="40"/>
                <w:rFonts w:hint="eastAsia" w:ascii="宋体" w:hAnsi="宋体" w:eastAsia="宋体" w:cs="宋体"/>
                <w:color w:val="000000" w:themeColor="text1"/>
                <w:sz w:val="24"/>
                <w:szCs w:val="24"/>
                <w:u w:val="single"/>
                <w14:textFill>
                  <w14:solidFill>
                    <w14:schemeClr w14:val="tx1"/>
                  </w14:solidFill>
                </w14:textFill>
              </w:rPr>
              <w:sym w:font="Wingdings 2" w:char="0052"/>
            </w:r>
            <w:r>
              <w:rPr>
                <w:rStyle w:val="40"/>
                <w:rFonts w:hint="eastAsia" w:ascii="宋体" w:hAnsi="宋体" w:eastAsia="宋体" w:cs="宋体"/>
                <w:color w:val="000000" w:themeColor="text1"/>
                <w:sz w:val="24"/>
                <w:szCs w:val="24"/>
                <w:u w:val="single"/>
                <w14:textFill>
                  <w14:solidFill>
                    <w14:schemeClr w14:val="tx1"/>
                  </w14:solidFill>
                </w14:textFill>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002" w:type="dxa"/>
          </w:tcPr>
          <w:p>
            <w:pPr>
              <w:widowControl w:val="0"/>
              <w:spacing w:line="360" w:lineRule="auto"/>
              <w:ind w:left="0" w:leftChars="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（7）其他要求</w:t>
            </w:r>
          </w:p>
        </w:tc>
        <w:tc>
          <w:tcPr>
            <w:tcW w:w="1707" w:type="dxa"/>
            <w:vAlign w:val="center"/>
          </w:tcPr>
          <w:p>
            <w:pPr>
              <w:widowControl w:val="0"/>
              <w:spacing w:line="360" w:lineRule="auto"/>
              <w:ind w:left="0" w:leftChars="0"/>
              <w:jc w:val="center"/>
              <w:rPr>
                <w:rFonts w:hint="eastAsia" w:ascii="宋体" w:hAnsi="宋体" w:eastAsia="宋体" w:cs="宋体"/>
                <w:color w:val="000000" w:themeColor="text1"/>
                <w:sz w:val="24"/>
                <w:szCs w:val="24"/>
                <w14:textFill>
                  <w14:solidFill>
                    <w14:schemeClr w14:val="tx1"/>
                  </w14:solidFill>
                </w14:textFill>
              </w:rPr>
            </w:pPr>
            <w:r>
              <w:rPr>
                <w:rStyle w:val="40"/>
                <w:rFonts w:hint="eastAsia" w:ascii="宋体" w:hAnsi="宋体" w:eastAsia="宋体" w:cs="宋体"/>
                <w:color w:val="000000" w:themeColor="text1"/>
                <w:sz w:val="24"/>
                <w:szCs w:val="24"/>
                <w:u w:val="single"/>
                <w14:textFill>
                  <w14:solidFill>
                    <w14:schemeClr w14:val="tx1"/>
                  </w14:solidFill>
                </w14:textFill>
              </w:rPr>
              <w:sym w:font="Wingdings 2" w:char="0052"/>
            </w:r>
            <w:r>
              <w:rPr>
                <w:rStyle w:val="40"/>
                <w:rFonts w:hint="eastAsia" w:ascii="宋体" w:hAnsi="宋体" w:eastAsia="宋体" w:cs="宋体"/>
                <w:color w:val="000000" w:themeColor="text1"/>
                <w:sz w:val="24"/>
                <w:szCs w:val="24"/>
                <w:u w:val="single"/>
                <w14:textFill>
                  <w14:solidFill>
                    <w14:schemeClr w14:val="tx1"/>
                  </w14:solidFill>
                </w14:textFill>
              </w:rPr>
              <w:t>不适用</w:t>
            </w:r>
          </w:p>
        </w:tc>
        <w:tc>
          <w:tcPr>
            <w:tcW w:w="5209" w:type="dxa"/>
            <w:vAlign w:val="center"/>
          </w:tcPr>
          <w:p>
            <w:pPr>
              <w:widowControl w:val="0"/>
              <w:spacing w:line="360" w:lineRule="auto"/>
              <w:ind w:left="0" w:leftChars="0"/>
              <w:jc w:val="center"/>
              <w:rPr>
                <w:rFonts w:hint="eastAsia" w:ascii="宋体" w:hAnsi="宋体" w:eastAsia="宋体" w:cs="宋体"/>
                <w:color w:val="000000" w:themeColor="text1"/>
                <w:sz w:val="24"/>
                <w:szCs w:val="24"/>
                <w14:textFill>
                  <w14:solidFill>
                    <w14:schemeClr w14:val="tx1"/>
                  </w14:solidFill>
                </w14:textFill>
              </w:rPr>
            </w:pPr>
            <w:r>
              <w:rPr>
                <w:rStyle w:val="40"/>
                <w:rFonts w:hint="eastAsia" w:ascii="宋体" w:hAnsi="宋体" w:eastAsia="宋体" w:cs="宋体"/>
                <w:color w:val="000000" w:themeColor="text1"/>
                <w:sz w:val="24"/>
                <w:szCs w:val="24"/>
                <w:u w:val="single"/>
                <w14:textFill>
                  <w14:solidFill>
                    <w14:schemeClr w14:val="tx1"/>
                  </w14:solidFill>
                </w14:textFill>
              </w:rPr>
              <w:sym w:font="Wingdings 2" w:char="0052"/>
            </w:r>
            <w:r>
              <w:rPr>
                <w:rStyle w:val="40"/>
                <w:rFonts w:hint="eastAsia" w:ascii="宋体" w:hAnsi="宋体" w:eastAsia="宋体" w:cs="宋体"/>
                <w:color w:val="000000" w:themeColor="text1"/>
                <w:sz w:val="24"/>
                <w:szCs w:val="24"/>
                <w:u w:val="single"/>
                <w14:textFill>
                  <w14:solidFill>
                    <w14:schemeClr w14:val="tx1"/>
                  </w14:solidFill>
                </w14:textFill>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2002" w:type="dxa"/>
            <w:vAlign w:val="center"/>
          </w:tcPr>
          <w:p>
            <w:pPr>
              <w:widowControl w:val="0"/>
              <w:spacing w:line="360" w:lineRule="auto"/>
              <w:ind w:left="0" w:leftChars="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（8）供应商不存在第一章3.1款情形的证明材料</w:t>
            </w:r>
          </w:p>
        </w:tc>
        <w:tc>
          <w:tcPr>
            <w:tcW w:w="1707" w:type="dxa"/>
            <w:vAlign w:val="center"/>
          </w:tcPr>
          <w:p>
            <w:pPr>
              <w:widowControl w:val="0"/>
              <w:spacing w:line="360" w:lineRule="auto"/>
              <w:ind w:left="0" w:leftChars="0"/>
              <w:jc w:val="center"/>
              <w:rPr>
                <w:rFonts w:hint="eastAsia" w:ascii="宋体" w:hAnsi="宋体" w:eastAsia="宋体" w:cs="宋体"/>
                <w:color w:val="000000" w:themeColor="text1"/>
                <w:sz w:val="24"/>
                <w:szCs w:val="24"/>
                <w14:textFill>
                  <w14:solidFill>
                    <w14:schemeClr w14:val="tx1"/>
                  </w14:solidFill>
                </w14:textFill>
              </w:rPr>
            </w:pPr>
            <w:r>
              <w:rPr>
                <w:rStyle w:val="40"/>
                <w:rFonts w:hint="eastAsia" w:ascii="宋体" w:hAnsi="宋体" w:eastAsia="宋体" w:cs="宋体"/>
                <w:color w:val="000000" w:themeColor="text1"/>
                <w:sz w:val="24"/>
                <w:szCs w:val="24"/>
                <w:u w:val="single"/>
                <w14:textFill>
                  <w14:solidFill>
                    <w14:schemeClr w14:val="tx1"/>
                  </w14:solidFill>
                </w14:textFill>
              </w:rPr>
              <w:sym w:font="Wingdings 2" w:char="00A3"/>
            </w:r>
            <w:r>
              <w:rPr>
                <w:rStyle w:val="40"/>
                <w:rFonts w:hint="eastAsia" w:ascii="宋体" w:hAnsi="宋体" w:eastAsia="宋体" w:cs="宋体"/>
                <w:color w:val="000000" w:themeColor="text1"/>
                <w:sz w:val="24"/>
                <w:szCs w:val="24"/>
                <w:u w:val="single"/>
                <w14:textFill>
                  <w14:solidFill>
                    <w14:schemeClr w14:val="tx1"/>
                  </w14:solidFill>
                </w14:textFill>
              </w:rPr>
              <w:t>不适用</w:t>
            </w:r>
          </w:p>
        </w:tc>
        <w:tc>
          <w:tcPr>
            <w:tcW w:w="5209" w:type="dxa"/>
            <w:vAlign w:val="center"/>
          </w:tcPr>
          <w:p>
            <w:pPr>
              <w:widowControl w:val="0"/>
              <w:spacing w:line="360" w:lineRule="auto"/>
              <w:ind w:left="0" w:leftChars="0"/>
              <w:jc w:val="center"/>
              <w:rPr>
                <w:rFonts w:hint="eastAsia" w:ascii="宋体" w:hAnsi="宋体" w:eastAsia="宋体" w:cs="宋体"/>
                <w:color w:val="000000" w:themeColor="text1"/>
                <w:sz w:val="24"/>
                <w:szCs w:val="24"/>
                <w14:textFill>
                  <w14:solidFill>
                    <w14:schemeClr w14:val="tx1"/>
                  </w14:solidFill>
                </w14:textFill>
              </w:rPr>
            </w:pPr>
            <w:r>
              <w:rPr>
                <w:rStyle w:val="40"/>
                <w:rFonts w:hint="eastAsia" w:ascii="宋体" w:hAnsi="宋体" w:eastAsia="宋体" w:cs="宋体"/>
                <w:color w:val="000000" w:themeColor="text1"/>
                <w:sz w:val="24"/>
                <w:szCs w:val="24"/>
                <w:u w:val="single"/>
                <w14:textFill>
                  <w14:solidFill>
                    <w14:schemeClr w14:val="tx1"/>
                  </w14:solidFill>
                </w14:textFill>
              </w:rPr>
              <w:sym w:font="Wingdings 2" w:char="00A3"/>
            </w:r>
            <w:r>
              <w:rPr>
                <w:rStyle w:val="40"/>
                <w:rFonts w:hint="eastAsia" w:ascii="宋体" w:hAnsi="宋体" w:eastAsia="宋体" w:cs="宋体"/>
                <w:color w:val="000000" w:themeColor="text1"/>
                <w:sz w:val="24"/>
                <w:szCs w:val="24"/>
                <w:u w:val="single"/>
                <w14:textFill>
                  <w14:solidFill>
                    <w14:schemeClr w14:val="tx1"/>
                  </w14:solidFill>
                </w14:textFill>
              </w:rPr>
              <w:t>不适用</w:t>
            </w:r>
          </w:p>
        </w:tc>
      </w:tr>
    </w:tbl>
    <w:p>
      <w:pPr>
        <w:pStyle w:val="5"/>
        <w:spacing w:line="360" w:lineRule="auto"/>
        <w:ind w:left="0" w:leftChars="0"/>
        <w:jc w:val="both"/>
        <w:rPr>
          <w:rFonts w:ascii="Arial" w:hAnsi="Arial"/>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4 </w:t>
      </w:r>
      <w:r>
        <w:rPr>
          <w:rFonts w:hint="eastAsia" w:ascii="黑体" w:hAnsi="黑体"/>
          <w:color w:val="000000" w:themeColor="text1"/>
          <w14:textFill>
            <w14:solidFill>
              <w14:schemeClr w14:val="tx1"/>
            </w14:solidFill>
          </w14:textFill>
        </w:rPr>
        <w:t>响应保证金</w:t>
      </w:r>
    </w:p>
    <w:tbl>
      <w:tblPr>
        <w:tblStyle w:val="38"/>
        <w:tblW w:w="8959"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5"/>
        <w:gridCol w:w="3456"/>
        <w:gridCol w:w="2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595" w:type="dxa"/>
            <w:vAlign w:val="center"/>
          </w:tcPr>
          <w:p>
            <w:pPr>
              <w:widowControl w:val="0"/>
              <w:autoSpaceDE w:val="0"/>
              <w:spacing w:line="360" w:lineRule="auto"/>
              <w:ind w:left="0" w:leftChars="0"/>
              <w:jc w:val="center"/>
              <w:rPr>
                <w:rFonts w:ascii="黑体" w:hAnsi="黑体"/>
                <w:color w:val="000000" w:themeColor="text1"/>
                <w14:textFill>
                  <w14:solidFill>
                    <w14:schemeClr w14:val="tx1"/>
                  </w14:solidFill>
                </w14:textFill>
              </w:rPr>
            </w:pPr>
            <w:r>
              <w:rPr>
                <w:rFonts w:hint="eastAsia" w:ascii="黑体" w:hAnsi="黑体"/>
                <w:color w:val="000000" w:themeColor="text1"/>
                <w14:textFill>
                  <w14:solidFill>
                    <w14:schemeClr w14:val="tx1"/>
                  </w14:solidFill>
                </w14:textFill>
              </w:rPr>
              <w:t>响应</w:t>
            </w:r>
            <w:r>
              <w:rPr>
                <w:rFonts w:hint="eastAsia" w:ascii="宋体" w:hAnsi="宋体"/>
                <w:color w:val="000000" w:themeColor="text1"/>
                <w:sz w:val="24"/>
                <w14:textFill>
                  <w14:solidFill>
                    <w14:schemeClr w14:val="tx1"/>
                  </w14:solidFill>
                </w14:textFill>
              </w:rPr>
              <w:t>保证金的递交</w:t>
            </w:r>
          </w:p>
        </w:tc>
        <w:tc>
          <w:tcPr>
            <w:tcW w:w="3456" w:type="dxa"/>
            <w:vAlign w:val="center"/>
          </w:tcPr>
          <w:p>
            <w:pPr>
              <w:widowControl w:val="0"/>
              <w:autoSpaceDE w:val="0"/>
              <w:spacing w:line="360" w:lineRule="auto"/>
              <w:ind w:left="0" w:leftChars="0"/>
              <w:jc w:val="center"/>
              <w:rPr>
                <w:rFonts w:ascii="黑体" w:hAnsi="黑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不退还响应保证金的其他情形</w:t>
            </w:r>
          </w:p>
        </w:tc>
        <w:tc>
          <w:tcPr>
            <w:tcW w:w="2908" w:type="dxa"/>
            <w:vAlign w:val="center"/>
          </w:tcPr>
          <w:p>
            <w:pPr>
              <w:widowControl w:val="0"/>
              <w:autoSpaceDE w:val="0"/>
              <w:spacing w:line="360" w:lineRule="auto"/>
              <w:ind w:left="0" w:leftChars="0"/>
              <w:jc w:val="center"/>
              <w:rPr>
                <w:rFonts w:ascii="黑体" w:hAnsi="黑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退还响应保证金的时间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595" w:type="dxa"/>
            <w:vAlign w:val="center"/>
          </w:tcPr>
          <w:p>
            <w:pPr>
              <w:widowControl w:val="0"/>
              <w:autoSpaceDE w:val="0"/>
              <w:spacing w:line="360" w:lineRule="auto"/>
              <w:ind w:left="0" w:leftChars="0"/>
              <w:jc w:val="center"/>
              <w:rPr>
                <w:rFonts w:ascii="宋体" w:hAnsi="宋体"/>
                <w:color w:val="000000" w:themeColor="text1"/>
                <w:sz w:val="24"/>
                <w14:textFill>
                  <w14:solidFill>
                    <w14:schemeClr w14:val="tx1"/>
                  </w14:solidFill>
                </w14:textFill>
              </w:rPr>
            </w:pPr>
            <w:r>
              <w:rPr>
                <w:rStyle w:val="40"/>
                <w:rFonts w:hint="eastAsia"/>
                <w:color w:val="000000" w:themeColor="text1"/>
                <w14:textFill>
                  <w14:solidFill>
                    <w14:schemeClr w14:val="tx1"/>
                  </w14:solidFill>
                </w14:textFill>
              </w:rPr>
              <w:sym w:font="Wingdings 2" w:char="0052"/>
            </w:r>
            <w:r>
              <w:rPr>
                <w:rFonts w:hint="eastAsia" w:ascii="宋体" w:hAnsi="宋体"/>
                <w:color w:val="000000" w:themeColor="text1"/>
                <w:sz w:val="24"/>
                <w14:textFill>
                  <w14:solidFill>
                    <w14:schemeClr w14:val="tx1"/>
                  </w14:solidFill>
                </w14:textFill>
              </w:rPr>
              <w:t>不要求递交</w:t>
            </w:r>
          </w:p>
        </w:tc>
        <w:tc>
          <w:tcPr>
            <w:tcW w:w="3456" w:type="dxa"/>
            <w:vAlign w:val="center"/>
          </w:tcPr>
          <w:p>
            <w:pPr>
              <w:widowControl w:val="0"/>
              <w:autoSpaceDE w:val="0"/>
              <w:spacing w:line="360" w:lineRule="auto"/>
              <w:ind w:left="0" w:leftChars="0"/>
              <w:jc w:val="center"/>
              <w:rPr>
                <w:rFonts w:ascii="黑体" w:hAnsi="黑体"/>
                <w:color w:val="000000" w:themeColor="text1"/>
                <w14:textFill>
                  <w14:solidFill>
                    <w14:schemeClr w14:val="tx1"/>
                  </w14:solidFill>
                </w14:textFill>
              </w:rPr>
            </w:pPr>
            <w:r>
              <w:rPr>
                <w:rStyle w:val="40"/>
                <w:rFonts w:hint="eastAsia"/>
                <w:color w:val="000000" w:themeColor="text1"/>
                <w14:textFill>
                  <w14:solidFill>
                    <w14:schemeClr w14:val="tx1"/>
                  </w14:solidFill>
                </w14:textFill>
              </w:rPr>
              <w:sym w:font="Wingdings 2" w:char="0052"/>
            </w:r>
            <w:r>
              <w:rPr>
                <w:rStyle w:val="40"/>
                <w:rFonts w:hint="eastAsia"/>
                <w:color w:val="000000" w:themeColor="text1"/>
                <w14:textFill>
                  <w14:solidFill>
                    <w14:schemeClr w14:val="tx1"/>
                  </w14:solidFill>
                </w14:textFill>
              </w:rPr>
              <w:t>不</w:t>
            </w:r>
            <w:r>
              <w:rPr>
                <w:rFonts w:hint="eastAsia" w:ascii="宋体" w:hAnsi="宋体"/>
                <w:color w:val="000000" w:themeColor="text1"/>
                <w:sz w:val="24"/>
                <w14:textFill>
                  <w14:solidFill>
                    <w14:schemeClr w14:val="tx1"/>
                  </w14:solidFill>
                </w14:textFill>
              </w:rPr>
              <w:t>适用</w:t>
            </w:r>
          </w:p>
        </w:tc>
        <w:tc>
          <w:tcPr>
            <w:tcW w:w="2908" w:type="dxa"/>
            <w:vAlign w:val="center"/>
          </w:tcPr>
          <w:p>
            <w:pPr>
              <w:widowControl w:val="0"/>
              <w:autoSpaceDE w:val="0"/>
              <w:spacing w:line="360" w:lineRule="auto"/>
              <w:ind w:left="0" w:leftChars="0"/>
              <w:jc w:val="center"/>
              <w:rPr>
                <w:rFonts w:ascii="黑体" w:hAnsi="黑体"/>
                <w:color w:val="000000" w:themeColor="text1"/>
                <w14:textFill>
                  <w14:solidFill>
                    <w14:schemeClr w14:val="tx1"/>
                  </w14:solidFill>
                </w14:textFill>
              </w:rPr>
            </w:pPr>
            <w:r>
              <w:rPr>
                <w:rStyle w:val="40"/>
                <w:rFonts w:hint="eastAsia"/>
                <w:color w:val="000000" w:themeColor="text1"/>
                <w14:textFill>
                  <w14:solidFill>
                    <w14:schemeClr w14:val="tx1"/>
                  </w14:solidFill>
                </w14:textFill>
              </w:rPr>
              <w:sym w:font="Wingdings 2" w:char="0052"/>
            </w:r>
            <w:r>
              <w:rPr>
                <w:rFonts w:hint="eastAsia" w:ascii="宋体" w:hAnsi="宋体"/>
                <w:color w:val="000000" w:themeColor="text1"/>
                <w:sz w:val="24"/>
                <w14:textFill>
                  <w14:solidFill>
                    <w14:schemeClr w14:val="tx1"/>
                  </w14:solidFill>
                </w14:textFill>
              </w:rPr>
              <w:t>不适用</w:t>
            </w:r>
          </w:p>
        </w:tc>
      </w:tr>
    </w:tbl>
    <w:p>
      <w:pPr>
        <w:pStyle w:val="5"/>
        <w:spacing w:line="360" w:lineRule="auto"/>
        <w:ind w:left="0" w:leftChars="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5 确定成交供应商的方法</w:t>
      </w:r>
    </w:p>
    <w:p>
      <w:pPr>
        <w:autoSpaceDE w:val="0"/>
        <w:spacing w:line="360" w:lineRule="auto"/>
        <w:ind w:left="0" w:leftChars="0"/>
        <w:jc w:val="both"/>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5.</w:t>
      </w:r>
      <w:r>
        <w:rPr>
          <w:rFonts w:hint="eastAsia" w:ascii="宋体" w:hAnsi="宋体"/>
          <w:b/>
          <w:bCs/>
          <w:color w:val="000000" w:themeColor="text1"/>
          <w:sz w:val="24"/>
          <w:szCs w:val="24"/>
          <w14:textFill>
            <w14:solidFill>
              <w14:schemeClr w14:val="tx1"/>
            </w14:solidFill>
          </w14:textFill>
        </w:rPr>
        <w:t>1</w:t>
      </w:r>
      <w:r>
        <w:rPr>
          <w:rFonts w:hint="eastAsia" w:ascii="宋体" w:hAnsi="宋体"/>
          <w:b/>
          <w:bCs/>
          <w:color w:val="000000" w:themeColor="text1"/>
          <w:sz w:val="24"/>
          <w:szCs w:val="24"/>
          <w:lang w:val="en-US" w:eastAsia="zh-CN"/>
          <w14:textFill>
            <w14:solidFill>
              <w14:schemeClr w14:val="tx1"/>
            </w14:solidFill>
          </w14:textFill>
        </w:rPr>
        <w:t xml:space="preserve"> </w:t>
      </w:r>
      <w:r>
        <w:rPr>
          <w:rStyle w:val="40"/>
          <w:rFonts w:hint="eastAsia"/>
          <w:color w:val="000000" w:themeColor="text1"/>
          <w:sz w:val="24"/>
          <w:szCs w:val="24"/>
          <w14:textFill>
            <w14:solidFill>
              <w14:schemeClr w14:val="tx1"/>
            </w14:solidFill>
          </w14:textFill>
        </w:rPr>
        <w:t>最低价法</w:t>
      </w:r>
    </w:p>
    <w:p>
      <w:pPr>
        <w:autoSpaceDE w:val="0"/>
        <w:spacing w:line="360" w:lineRule="auto"/>
        <w:ind w:left="0" w:leftChars="0"/>
        <w:jc w:val="both"/>
        <w:rPr>
          <w:rFonts w:hint="eastAsia" w:ascii="宋体" w:hAnsi="宋体"/>
          <w:color w:val="000000" w:themeColor="text1"/>
          <w:sz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5.2</w:t>
      </w:r>
      <w:r>
        <w:rPr>
          <w:rFonts w:hint="eastAsia" w:ascii="宋体" w:hAnsi="宋体"/>
          <w:color w:val="000000" w:themeColor="text1"/>
          <w:sz w:val="24"/>
          <w:szCs w:val="24"/>
          <w14:textFill>
            <w14:solidFill>
              <w14:schemeClr w14:val="tx1"/>
            </w14:solidFill>
          </w14:textFill>
        </w:rPr>
        <w:t xml:space="preserve"> 采购人应当确定</w:t>
      </w:r>
      <w:r>
        <w:rPr>
          <w:rFonts w:hint="eastAsia" w:ascii="宋体" w:hAnsi="宋体"/>
          <w:color w:val="000000" w:themeColor="text1"/>
          <w:sz w:val="24"/>
          <w14:textFill>
            <w14:solidFill>
              <w14:schemeClr w14:val="tx1"/>
            </w14:solidFill>
          </w14:textFill>
        </w:rPr>
        <w:t xml:space="preserve">排名第一的成交候选供应商为成交供应商。若排名第一的成交候选供应商未通过履约能力和报价核查，采购人应按推荐的名单排序依次确定其他成交候选供应商为成交供应商。 </w:t>
      </w:r>
    </w:p>
    <w:p>
      <w:pPr>
        <w:pStyle w:val="5"/>
        <w:spacing w:line="360" w:lineRule="auto"/>
        <w:ind w:left="0" w:leftChars="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6</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最高投标限价</w:t>
      </w:r>
    </w:p>
    <w:p>
      <w:pPr>
        <w:autoSpaceDE w:val="0"/>
        <w:spacing w:line="360" w:lineRule="auto"/>
        <w:ind w:left="0" w:leftChars="0"/>
        <w:jc w:val="both"/>
        <w:rPr>
          <w:rFonts w:hint="eastAsia" w:ascii="宋体" w:hAnsi="宋体" w:eastAsia="宋体" w:cs="宋体"/>
          <w:color w:val="000000" w:themeColor="text1"/>
          <w:sz w:val="24"/>
          <w:szCs w:val="24"/>
          <w:highlight w:val="none"/>
          <w14:textFill>
            <w14:solidFill>
              <w14:schemeClr w14:val="tx1"/>
            </w14:solidFill>
          </w14:textFill>
        </w:rPr>
      </w:pPr>
      <w:bookmarkStart w:id="2" w:name="_Toc40274970"/>
      <w:bookmarkStart w:id="3" w:name="_Toc38287094"/>
      <w:r>
        <w:rPr>
          <w:rFonts w:hint="eastAsia" w:ascii="宋体" w:hAnsi="宋体" w:eastAsia="宋体" w:cs="宋体"/>
          <w:b/>
          <w:bCs/>
          <w:color w:val="000000" w:themeColor="text1"/>
          <w:sz w:val="24"/>
          <w:szCs w:val="24"/>
          <w:highlight w:val="none"/>
          <w14:textFill>
            <w14:solidFill>
              <w14:schemeClr w14:val="tx1"/>
            </w14:solidFill>
          </w14:textFill>
        </w:rPr>
        <w:t>6.1</w:t>
      </w:r>
      <w:r>
        <w:rPr>
          <w:rFonts w:hint="eastAsia" w:ascii="宋体" w:hAnsi="宋体" w:cs="宋体"/>
          <w:color w:val="000000" w:themeColor="text1"/>
          <w:sz w:val="24"/>
          <w:szCs w:val="24"/>
          <w:highlight w:val="none"/>
          <w:lang w:eastAsia="zh-CN"/>
          <w14:textFill>
            <w14:solidFill>
              <w14:schemeClr w14:val="tx1"/>
            </w14:solidFill>
          </w14:textFill>
        </w:rPr>
        <w:t>采购人</w:t>
      </w:r>
      <w:r>
        <w:rPr>
          <w:rFonts w:hint="eastAsia" w:ascii="宋体" w:hAnsi="宋体" w:eastAsia="宋体" w:cs="宋体"/>
          <w:color w:val="000000" w:themeColor="text1"/>
          <w:sz w:val="24"/>
          <w:szCs w:val="24"/>
          <w:highlight w:val="none"/>
          <w14:textFill>
            <w14:solidFill>
              <w14:schemeClr w14:val="tx1"/>
            </w14:solidFill>
          </w14:textFill>
        </w:rPr>
        <w:t>为本次招标编制了最高投标限价，最高限价：</w:t>
      </w:r>
      <w:r>
        <w:rPr>
          <w:rFonts w:hint="eastAsia" w:ascii="宋体" w:hAnsi="宋体" w:cs="宋体"/>
          <w:color w:val="000000" w:themeColor="text1"/>
          <w:sz w:val="24"/>
          <w:szCs w:val="24"/>
          <w:highlight w:val="none"/>
          <w:u w:val="single"/>
          <w:lang w:val="en-US" w:eastAsia="zh-CN"/>
          <w14:textFill>
            <w14:solidFill>
              <w14:schemeClr w14:val="tx1"/>
            </w14:solidFill>
          </w14:textFill>
        </w:rPr>
        <w:t>84000.00</w:t>
      </w:r>
      <w:r>
        <w:rPr>
          <w:rFonts w:hint="eastAsia" w:ascii="宋体" w:hAnsi="宋体" w:eastAsia="宋体" w:cs="宋体"/>
          <w:color w:val="000000" w:themeColor="text1"/>
          <w:sz w:val="24"/>
          <w:szCs w:val="24"/>
          <w:highlight w:val="none"/>
          <w:lang w:val="en-US" w:eastAsia="zh-CN"/>
          <w14:textFill>
            <w14:solidFill>
              <w14:schemeClr w14:val="tx1"/>
            </w14:solidFill>
          </w14:textFill>
        </w:rPr>
        <w:t>元</w:t>
      </w: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大</w:t>
      </w:r>
      <w:r>
        <w:rPr>
          <w:rFonts w:hint="eastAsia" w:ascii="宋体" w:hAnsi="宋体" w:eastAsia="宋体" w:cs="宋体"/>
          <w:color w:val="000000" w:themeColor="text1"/>
          <w:sz w:val="24"/>
          <w:szCs w:val="24"/>
          <w:highlight w:val="none"/>
          <w14:textFill>
            <w14:solidFill>
              <w14:schemeClr w14:val="tx1"/>
            </w14:solidFill>
          </w14:textFill>
        </w:rPr>
        <w:t>写：</w:t>
      </w:r>
      <w:r>
        <w:rPr>
          <w:rFonts w:hint="eastAsia" w:ascii="宋体" w:hAnsi="宋体" w:cs="宋体"/>
          <w:color w:val="000000" w:themeColor="text1"/>
          <w:sz w:val="24"/>
          <w:szCs w:val="24"/>
          <w:highlight w:val="none"/>
          <w:lang w:eastAsia="zh-CN"/>
          <w14:textFill>
            <w14:solidFill>
              <w14:schemeClr w14:val="tx1"/>
            </w14:solidFill>
          </w14:textFill>
        </w:rPr>
        <w:t>捌</w:t>
      </w:r>
      <w:r>
        <w:rPr>
          <w:rFonts w:hint="eastAsia" w:ascii="宋体" w:hAnsi="宋体" w:eastAsia="宋体" w:cs="宋体"/>
          <w:color w:val="000000" w:themeColor="text1"/>
          <w:sz w:val="24"/>
          <w:szCs w:val="24"/>
          <w:highlight w:val="none"/>
          <w:lang w:eastAsia="zh-CN"/>
          <w14:textFill>
            <w14:solidFill>
              <w14:schemeClr w14:val="tx1"/>
            </w14:solidFill>
          </w14:textFill>
        </w:rPr>
        <w:t>万</w:t>
      </w:r>
      <w:r>
        <w:rPr>
          <w:rFonts w:hint="eastAsia" w:ascii="宋体" w:hAnsi="宋体" w:cs="宋体"/>
          <w:color w:val="000000" w:themeColor="text1"/>
          <w:sz w:val="24"/>
          <w:szCs w:val="24"/>
          <w:highlight w:val="none"/>
          <w:lang w:eastAsia="zh-CN"/>
          <w14:textFill>
            <w14:solidFill>
              <w14:schemeClr w14:val="tx1"/>
            </w14:solidFill>
          </w14:textFill>
        </w:rPr>
        <w:t>肆仟</w:t>
      </w:r>
      <w:r>
        <w:rPr>
          <w:rFonts w:hint="eastAsia" w:ascii="宋体" w:hAnsi="宋体" w:eastAsia="宋体" w:cs="宋体"/>
          <w:color w:val="000000" w:themeColor="text1"/>
          <w:sz w:val="24"/>
          <w:szCs w:val="24"/>
          <w:highlight w:val="none"/>
          <w:lang w:eastAsia="zh-CN"/>
          <w14:textFill>
            <w14:solidFill>
              <w14:schemeClr w14:val="tx1"/>
            </w14:solidFill>
          </w14:textFill>
        </w:rPr>
        <w:t>元</w:t>
      </w:r>
      <w:r>
        <w:rPr>
          <w:rFonts w:hint="eastAsia" w:ascii="宋体" w:hAnsi="宋体" w:cs="宋体"/>
          <w:color w:val="000000" w:themeColor="text1"/>
          <w:sz w:val="24"/>
          <w:szCs w:val="24"/>
          <w:highlight w:val="none"/>
          <w:lang w:eastAsia="zh-CN"/>
          <w14:textFill>
            <w14:solidFill>
              <w14:schemeClr w14:val="tx1"/>
            </w14:solidFill>
          </w14:textFill>
        </w:rPr>
        <w:t>整</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含13%增值税。</w:t>
      </w:r>
    </w:p>
    <w:p>
      <w:pPr>
        <w:autoSpaceDE w:val="0"/>
        <w:spacing w:line="360" w:lineRule="auto"/>
        <w:ind w:left="0" w:leftChars="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6.2</w:t>
      </w:r>
      <w:r>
        <w:rPr>
          <w:rFonts w:hint="eastAsia" w:ascii="宋体" w:hAnsi="宋体" w:eastAsia="宋体" w:cs="宋体"/>
          <w:color w:val="000000" w:themeColor="text1"/>
          <w:sz w:val="24"/>
          <w:szCs w:val="24"/>
          <w:highlight w:val="none"/>
          <w14:textFill>
            <w14:solidFill>
              <w14:schemeClr w14:val="tx1"/>
            </w14:solidFill>
          </w14:textFill>
        </w:rPr>
        <w:t>报价人投标报价应不高于最高投标限价，否则其投标将被否决。</w:t>
      </w:r>
      <w:bookmarkEnd w:id="2"/>
      <w:bookmarkEnd w:id="3"/>
    </w:p>
    <w:p>
      <w:pPr>
        <w:autoSpaceDE w:val="0"/>
        <w:spacing w:line="360" w:lineRule="auto"/>
        <w:ind w:left="0" w:leftChars="0"/>
        <w:jc w:val="both"/>
        <w:rPr>
          <w:rFonts w:hint="eastAsia" w:ascii="宋体" w:hAnsi="宋体"/>
          <w:color w:val="000000" w:themeColor="text1"/>
          <w:sz w:val="24"/>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6.3</w:t>
      </w:r>
      <w:r>
        <w:rPr>
          <w:rFonts w:hint="eastAsia" w:ascii="宋体" w:hAnsi="宋体" w:eastAsia="宋体" w:cs="宋体"/>
          <w:color w:val="000000" w:themeColor="text1"/>
          <w:sz w:val="24"/>
          <w:szCs w:val="24"/>
          <w:highlight w:val="none"/>
          <w:lang w:val="en-US" w:eastAsia="zh-CN"/>
          <w14:textFill>
            <w14:solidFill>
              <w14:schemeClr w14:val="tx1"/>
            </w14:solidFill>
          </w14:textFill>
        </w:rPr>
        <w:t>本次询价不接受联合体报价。</w:t>
      </w:r>
    </w:p>
    <w:p>
      <w:pPr>
        <w:pStyle w:val="5"/>
        <w:spacing w:line="360" w:lineRule="auto"/>
        <w:ind w:left="0" w:leftChars="0"/>
        <w:jc w:val="both"/>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采购文件获取</w:t>
      </w:r>
    </w:p>
    <w:p>
      <w:pPr>
        <w:autoSpaceDE w:val="0"/>
        <w:spacing w:line="360" w:lineRule="auto"/>
        <w:ind w:left="0" w:leftChars="0"/>
        <w:jc w:val="both"/>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lang w:val="en-US" w:eastAsia="zh-CN"/>
          <w14:textFill>
            <w14:solidFill>
              <w14:schemeClr w14:val="tx1"/>
            </w14:solidFill>
          </w14:textFill>
        </w:rPr>
        <w:t>7</w:t>
      </w:r>
      <w:r>
        <w:rPr>
          <w:rFonts w:hint="eastAsia" w:ascii="宋体" w:hAnsi="宋体"/>
          <w:b/>
          <w:bCs/>
          <w:color w:val="000000" w:themeColor="text1"/>
          <w:sz w:val="24"/>
          <w14:textFill>
            <w14:solidFill>
              <w14:schemeClr w14:val="tx1"/>
            </w14:solidFill>
          </w14:textFill>
        </w:rPr>
        <w:t xml:space="preserve">.1 </w:t>
      </w:r>
      <w:r>
        <w:rPr>
          <w:rFonts w:hint="eastAsia" w:ascii="宋体" w:hAnsi="宋体"/>
          <w:color w:val="000000" w:themeColor="text1"/>
          <w:sz w:val="24"/>
          <w14:textFill>
            <w14:solidFill>
              <w14:schemeClr w14:val="tx1"/>
            </w14:solidFill>
          </w14:textFill>
        </w:rPr>
        <w:t>供应商应当于</w:t>
      </w:r>
      <w:r>
        <w:rPr>
          <w:rFonts w:hint="eastAsia" w:ascii="宋体" w:hAnsi="宋体"/>
          <w:color w:val="000000" w:themeColor="text1"/>
          <w:sz w:val="24"/>
          <w:u w:val="single"/>
          <w:lang w:val="en-US" w:eastAsia="zh-CN"/>
          <w14:textFill>
            <w14:solidFill>
              <w14:schemeClr w14:val="tx1"/>
            </w14:solidFill>
          </w14:textFill>
        </w:rPr>
        <w:t>2022</w:t>
      </w:r>
      <w:r>
        <w:rPr>
          <w:rFonts w:hint="eastAsia" w:ascii="宋体" w:hAnsi="宋体"/>
          <w:color w:val="000000" w:themeColor="text1"/>
          <w:sz w:val="24"/>
          <w:u w:val="single"/>
          <w14:textFill>
            <w14:solidFill>
              <w14:schemeClr w14:val="tx1"/>
            </w14:solidFill>
          </w14:textFill>
        </w:rPr>
        <w:t>年</w:t>
      </w:r>
      <w:r>
        <w:rPr>
          <w:rFonts w:hint="eastAsia" w:ascii="宋体" w:hAnsi="宋体"/>
          <w:color w:val="000000" w:themeColor="text1"/>
          <w:sz w:val="24"/>
          <w:u w:val="single"/>
          <w:lang w:val="en-US" w:eastAsia="zh-CN"/>
          <w14:textFill>
            <w14:solidFill>
              <w14:schemeClr w14:val="tx1"/>
            </w14:solidFill>
          </w14:textFill>
        </w:rPr>
        <w:t>4</w:t>
      </w:r>
      <w:r>
        <w:rPr>
          <w:rFonts w:hint="eastAsia" w:ascii="宋体" w:hAnsi="宋体"/>
          <w:color w:val="000000" w:themeColor="text1"/>
          <w:sz w:val="24"/>
          <w:u w:val="single"/>
          <w14:textFill>
            <w14:solidFill>
              <w14:schemeClr w14:val="tx1"/>
            </w14:solidFill>
          </w14:textFill>
        </w:rPr>
        <w:t>月</w:t>
      </w:r>
      <w:r>
        <w:rPr>
          <w:rFonts w:hint="eastAsia" w:ascii="宋体" w:hAnsi="宋体"/>
          <w:color w:val="000000" w:themeColor="text1"/>
          <w:sz w:val="24"/>
          <w:u w:val="single"/>
          <w:lang w:val="en-US" w:eastAsia="zh-CN"/>
          <w14:textFill>
            <w14:solidFill>
              <w14:schemeClr w14:val="tx1"/>
            </w14:solidFill>
          </w14:textFill>
        </w:rPr>
        <w:t>3</w:t>
      </w:r>
      <w:r>
        <w:rPr>
          <w:rFonts w:hint="eastAsia" w:ascii="宋体" w:hAnsi="宋体"/>
          <w:color w:val="000000" w:themeColor="text1"/>
          <w:sz w:val="24"/>
          <w:u w:val="single"/>
          <w14:textFill>
            <w14:solidFill>
              <w14:schemeClr w14:val="tx1"/>
            </w14:solidFill>
          </w14:textFill>
        </w:rPr>
        <w:t>日</w:t>
      </w:r>
      <w:r>
        <w:rPr>
          <w:rFonts w:hint="eastAsia" w:ascii="宋体" w:hAnsi="宋体"/>
          <w:color w:val="000000" w:themeColor="text1"/>
          <w:sz w:val="24"/>
          <w:u w:val="single"/>
          <w:lang w:val="en-US" w:eastAsia="zh-CN"/>
          <w14:textFill>
            <w14:solidFill>
              <w14:schemeClr w14:val="tx1"/>
            </w14:solidFill>
          </w14:textFill>
        </w:rPr>
        <w:t>8</w:t>
      </w:r>
      <w:r>
        <w:rPr>
          <w:rFonts w:hint="eastAsia" w:ascii="宋体" w:hAnsi="宋体"/>
          <w:color w:val="000000" w:themeColor="text1"/>
          <w:sz w:val="24"/>
          <w:u w:val="single"/>
          <w14:textFill>
            <w14:solidFill>
              <w14:schemeClr w14:val="tx1"/>
            </w14:solidFill>
          </w14:textFill>
        </w:rPr>
        <w:t>时</w:t>
      </w:r>
      <w:r>
        <w:rPr>
          <w:rFonts w:hint="eastAsia" w:ascii="宋体" w:hAnsi="宋体"/>
          <w:color w:val="000000" w:themeColor="text1"/>
          <w:sz w:val="24"/>
          <w14:textFill>
            <w14:solidFill>
              <w14:schemeClr w14:val="tx1"/>
            </w14:solidFill>
          </w14:textFill>
        </w:rPr>
        <w:t>至</w:t>
      </w:r>
      <w:r>
        <w:rPr>
          <w:rFonts w:hint="eastAsia" w:ascii="宋体" w:hAnsi="宋体"/>
          <w:color w:val="000000" w:themeColor="text1"/>
          <w:sz w:val="24"/>
          <w:u w:val="single"/>
          <w:lang w:val="en-US" w:eastAsia="zh-CN"/>
          <w14:textFill>
            <w14:solidFill>
              <w14:schemeClr w14:val="tx1"/>
            </w14:solidFill>
          </w14:textFill>
        </w:rPr>
        <w:t>2022</w:t>
      </w:r>
      <w:r>
        <w:rPr>
          <w:rFonts w:hint="eastAsia" w:ascii="宋体" w:hAnsi="宋体"/>
          <w:color w:val="000000" w:themeColor="text1"/>
          <w:sz w:val="24"/>
          <w:u w:val="single"/>
          <w14:textFill>
            <w14:solidFill>
              <w14:schemeClr w14:val="tx1"/>
            </w14:solidFill>
          </w14:textFill>
        </w:rPr>
        <w:t>年</w:t>
      </w:r>
      <w:r>
        <w:rPr>
          <w:rFonts w:hint="eastAsia" w:ascii="宋体" w:hAnsi="宋体"/>
          <w:color w:val="000000" w:themeColor="text1"/>
          <w:sz w:val="24"/>
          <w:u w:val="single"/>
          <w:lang w:val="en-US" w:eastAsia="zh-CN"/>
          <w14:textFill>
            <w14:solidFill>
              <w14:schemeClr w14:val="tx1"/>
            </w14:solidFill>
          </w14:textFill>
        </w:rPr>
        <w:t>4</w:t>
      </w:r>
      <w:r>
        <w:rPr>
          <w:rFonts w:hint="eastAsia" w:ascii="宋体" w:hAnsi="宋体"/>
          <w:color w:val="000000" w:themeColor="text1"/>
          <w:sz w:val="24"/>
          <w:u w:val="single"/>
          <w14:textFill>
            <w14:solidFill>
              <w14:schemeClr w14:val="tx1"/>
            </w14:solidFill>
          </w14:textFill>
        </w:rPr>
        <w:t>月</w:t>
      </w:r>
      <w:r>
        <w:rPr>
          <w:rFonts w:hint="eastAsia" w:ascii="宋体" w:hAnsi="宋体"/>
          <w:color w:val="000000" w:themeColor="text1"/>
          <w:sz w:val="24"/>
          <w:u w:val="single"/>
          <w:lang w:val="en-US" w:eastAsia="zh-CN"/>
          <w14:textFill>
            <w14:solidFill>
              <w14:schemeClr w14:val="tx1"/>
            </w14:solidFill>
          </w14:textFill>
        </w:rPr>
        <w:t>7</w:t>
      </w:r>
      <w:r>
        <w:rPr>
          <w:rFonts w:hint="eastAsia" w:ascii="宋体" w:hAnsi="宋体"/>
          <w:color w:val="000000" w:themeColor="text1"/>
          <w:sz w:val="24"/>
          <w:u w:val="single"/>
          <w14:textFill>
            <w14:solidFill>
              <w14:schemeClr w14:val="tx1"/>
            </w14:solidFill>
          </w14:textFill>
        </w:rPr>
        <w:t>日</w:t>
      </w:r>
      <w:r>
        <w:rPr>
          <w:rFonts w:hint="eastAsia" w:ascii="宋体" w:hAnsi="宋体"/>
          <w:color w:val="000000" w:themeColor="text1"/>
          <w:sz w:val="24"/>
          <w:u w:val="single"/>
          <w:lang w:val="en-US" w:eastAsia="zh-CN"/>
          <w14:textFill>
            <w14:solidFill>
              <w14:schemeClr w14:val="tx1"/>
            </w14:solidFill>
          </w14:textFill>
        </w:rPr>
        <w:t>17</w:t>
      </w:r>
      <w:r>
        <w:rPr>
          <w:rFonts w:hint="eastAsia" w:ascii="宋体" w:hAnsi="宋体"/>
          <w:color w:val="000000" w:themeColor="text1"/>
          <w:sz w:val="24"/>
          <w:u w:val="single"/>
          <w14:textFill>
            <w14:solidFill>
              <w14:schemeClr w14:val="tx1"/>
            </w14:solidFill>
          </w14:textFill>
        </w:rPr>
        <w:t>时</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szCs w:val="24"/>
          <w:highlight w:val="none"/>
          <w:lang w:val="en-US" w:eastAsia="zh-CN"/>
          <w14:textFill>
            <w14:solidFill>
              <w14:schemeClr w14:val="tx1"/>
            </w14:solidFill>
          </w14:textFill>
        </w:rPr>
        <w:t>在</w:t>
      </w:r>
      <w:r>
        <w:rPr>
          <w:rFonts w:hint="eastAsia" w:ascii="宋体" w:hAnsi="宋体" w:cs="宋体"/>
          <w:color w:val="000000" w:themeColor="text1"/>
          <w:sz w:val="24"/>
          <w:highlight w:val="none"/>
          <w:u w:val="single"/>
          <w14:textFill>
            <w14:solidFill>
              <w14:schemeClr w14:val="tx1"/>
            </w14:solidFill>
          </w14:textFill>
        </w:rPr>
        <w:t>湖南省湘水集团有限公司网站（http：//www.hnsxsjt.com）、</w:t>
      </w:r>
      <w:r>
        <w:rPr>
          <w:rFonts w:hint="eastAsia" w:ascii="宋体" w:hAnsi="宋体" w:cs="宋体"/>
          <w:color w:val="000000" w:themeColor="text1"/>
          <w:sz w:val="24"/>
          <w:highlight w:val="none"/>
          <w:u w:val="single"/>
          <w:lang w:eastAsia="zh-CN"/>
          <w14:textFill>
            <w14:solidFill>
              <w14:schemeClr w14:val="tx1"/>
            </w14:solidFill>
          </w14:textFill>
        </w:rPr>
        <w:t>湖南省港务集团有限公司网站（</w:t>
      </w:r>
      <w:r>
        <w:rPr>
          <w:rFonts w:hint="eastAsia" w:ascii="宋体" w:hAnsi="宋体" w:cs="宋体"/>
          <w:color w:val="000000" w:themeColor="text1"/>
          <w:sz w:val="24"/>
          <w:highlight w:val="none"/>
          <w:u w:val="single"/>
          <w14:textFill>
            <w14:solidFill>
              <w14:schemeClr w14:val="tx1"/>
            </w14:solidFill>
          </w14:textFill>
        </w:rPr>
        <w:t>http://www.hnsgwjt.com</w:t>
      </w:r>
      <w:r>
        <w:rPr>
          <w:rFonts w:hint="eastAsia" w:ascii="宋体" w:hAnsi="宋体" w:cs="宋体"/>
          <w:color w:val="000000" w:themeColor="text1"/>
          <w:sz w:val="24"/>
          <w:highlight w:val="none"/>
          <w:u w:val="single"/>
          <w:lang w:eastAsia="zh-CN"/>
          <w14:textFill>
            <w14:solidFill>
              <w14:schemeClr w14:val="tx1"/>
            </w14:solidFill>
          </w14:textFill>
        </w:rPr>
        <w:t>）网站上</w:t>
      </w:r>
      <w:r>
        <w:rPr>
          <w:rFonts w:hint="eastAsia" w:ascii="宋体" w:hAnsi="宋体"/>
          <w:color w:val="000000" w:themeColor="text1"/>
          <w:sz w:val="24"/>
          <w:highlight w:val="none"/>
          <w14:textFill>
            <w14:solidFill>
              <w14:schemeClr w14:val="tx1"/>
            </w14:solidFill>
          </w14:textFill>
        </w:rPr>
        <w:t>获取采购文件</w:t>
      </w:r>
      <w:r>
        <w:rPr>
          <w:rFonts w:hint="eastAsia" w:ascii="宋体" w:hAnsi="宋体"/>
          <w:color w:val="000000" w:themeColor="text1"/>
          <w:sz w:val="24"/>
          <w:highlight w:val="none"/>
          <w:lang w:eastAsia="zh-CN"/>
          <w14:textFill>
            <w14:solidFill>
              <w14:schemeClr w14:val="tx1"/>
            </w14:solidFill>
          </w14:textFill>
        </w:rPr>
        <w:t>；</w:t>
      </w:r>
    </w:p>
    <w:p>
      <w:pPr>
        <w:autoSpaceDE w:val="0"/>
        <w:spacing w:line="360" w:lineRule="auto"/>
        <w:ind w:left="0" w:leftChars="0"/>
        <w:jc w:val="both"/>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lang w:val="en-US" w:eastAsia="zh-CN"/>
          <w14:textFill>
            <w14:solidFill>
              <w14:schemeClr w14:val="tx1"/>
            </w14:solidFill>
          </w14:textFill>
        </w:rPr>
        <w:t>7</w:t>
      </w:r>
      <w:r>
        <w:rPr>
          <w:rFonts w:hint="eastAsia" w:ascii="宋体" w:hAnsi="宋体"/>
          <w:b/>
          <w:bCs/>
          <w:color w:val="000000" w:themeColor="text1"/>
          <w:sz w:val="24"/>
          <w14:textFill>
            <w14:solidFill>
              <w14:schemeClr w14:val="tx1"/>
            </w14:solidFill>
          </w14:textFill>
        </w:rPr>
        <w:t>.</w:t>
      </w:r>
      <w:r>
        <w:rPr>
          <w:rFonts w:hint="eastAsia" w:ascii="宋体" w:hAnsi="宋体"/>
          <w:b/>
          <w:bCs/>
          <w:color w:val="000000" w:themeColor="text1"/>
          <w:sz w:val="24"/>
          <w:lang w:val="en-US" w:eastAsia="zh-CN"/>
          <w14:textFill>
            <w14:solidFill>
              <w14:schemeClr w14:val="tx1"/>
            </w14:solidFill>
          </w14:textFill>
        </w:rPr>
        <w:t>2</w:t>
      </w:r>
      <w:r>
        <w:rPr>
          <w:rFonts w:hint="eastAsia" w:ascii="宋体" w:hAnsi="宋体"/>
          <w:b/>
          <w:bCs/>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供应商若对本项目采购需求、资格要求等有疑问的，应当于</w:t>
      </w:r>
      <w:r>
        <w:rPr>
          <w:rFonts w:hint="eastAsia" w:ascii="宋体" w:hAnsi="宋体"/>
          <w:color w:val="000000" w:themeColor="text1"/>
          <w:sz w:val="24"/>
          <w:u w:val="single"/>
          <w:lang w:val="en-US" w:eastAsia="zh-CN"/>
          <w14:textFill>
            <w14:solidFill>
              <w14:schemeClr w14:val="tx1"/>
            </w14:solidFill>
          </w14:textFill>
        </w:rPr>
        <w:t>2022</w:t>
      </w:r>
      <w:r>
        <w:rPr>
          <w:rFonts w:hint="eastAsia" w:ascii="宋体" w:hAnsi="宋体"/>
          <w:color w:val="000000" w:themeColor="text1"/>
          <w:sz w:val="24"/>
          <w:u w:val="single"/>
          <w14:textFill>
            <w14:solidFill>
              <w14:schemeClr w14:val="tx1"/>
            </w14:solidFill>
          </w14:textFill>
        </w:rPr>
        <w:t>年</w:t>
      </w:r>
      <w:r>
        <w:rPr>
          <w:rFonts w:hint="eastAsia" w:ascii="宋体" w:hAnsi="宋体"/>
          <w:color w:val="000000" w:themeColor="text1"/>
          <w:sz w:val="24"/>
          <w:u w:val="single"/>
          <w:lang w:val="en-US" w:eastAsia="zh-CN"/>
          <w14:textFill>
            <w14:solidFill>
              <w14:schemeClr w14:val="tx1"/>
            </w14:solidFill>
          </w14:textFill>
        </w:rPr>
        <w:t>4</w:t>
      </w:r>
      <w:r>
        <w:rPr>
          <w:rFonts w:hint="eastAsia" w:ascii="宋体" w:hAnsi="宋体"/>
          <w:color w:val="000000" w:themeColor="text1"/>
          <w:sz w:val="24"/>
          <w:u w:val="single"/>
          <w14:textFill>
            <w14:solidFill>
              <w14:schemeClr w14:val="tx1"/>
            </w14:solidFill>
          </w14:textFill>
        </w:rPr>
        <w:t>月</w:t>
      </w:r>
      <w:r>
        <w:rPr>
          <w:rFonts w:hint="eastAsia" w:ascii="宋体" w:hAnsi="宋体"/>
          <w:color w:val="000000" w:themeColor="text1"/>
          <w:sz w:val="24"/>
          <w:u w:val="single"/>
          <w:lang w:val="en-US" w:eastAsia="zh-CN"/>
          <w14:textFill>
            <w14:solidFill>
              <w14:schemeClr w14:val="tx1"/>
            </w14:solidFill>
          </w14:textFill>
        </w:rPr>
        <w:t>7</w:t>
      </w:r>
      <w:r>
        <w:rPr>
          <w:rFonts w:hint="eastAsia" w:ascii="宋体" w:hAnsi="宋体"/>
          <w:color w:val="000000" w:themeColor="text1"/>
          <w:sz w:val="24"/>
          <w:u w:val="single"/>
          <w14:textFill>
            <w14:solidFill>
              <w14:schemeClr w14:val="tx1"/>
            </w14:solidFill>
          </w14:textFill>
        </w:rPr>
        <w:t>日</w:t>
      </w:r>
      <w:r>
        <w:rPr>
          <w:rFonts w:hint="eastAsia" w:ascii="宋体" w:hAnsi="宋体"/>
          <w:color w:val="000000" w:themeColor="text1"/>
          <w:sz w:val="24"/>
          <w:u w:val="single"/>
          <w:lang w:val="en-US" w:eastAsia="zh-CN"/>
          <w14:textFill>
            <w14:solidFill>
              <w14:schemeClr w14:val="tx1"/>
            </w14:solidFill>
          </w14:textFill>
        </w:rPr>
        <w:t>17</w:t>
      </w:r>
      <w:r>
        <w:rPr>
          <w:rFonts w:hint="eastAsia" w:ascii="宋体" w:hAnsi="宋体"/>
          <w:color w:val="000000" w:themeColor="text1"/>
          <w:sz w:val="24"/>
          <w:u w:val="single"/>
          <w14:textFill>
            <w14:solidFill>
              <w14:schemeClr w14:val="tx1"/>
            </w14:solidFill>
          </w14:textFill>
        </w:rPr>
        <w:t>时</w:t>
      </w:r>
      <w:r>
        <w:rPr>
          <w:rFonts w:hint="eastAsia" w:ascii="宋体" w:hAnsi="宋体"/>
          <w:color w:val="000000" w:themeColor="text1"/>
          <w:sz w:val="24"/>
          <w14:textFill>
            <w14:solidFill>
              <w14:schemeClr w14:val="tx1"/>
            </w14:solidFill>
          </w14:textFill>
        </w:rPr>
        <w:t>前向采购人提出澄清要求。</w:t>
      </w:r>
    </w:p>
    <w:p>
      <w:pPr>
        <w:pStyle w:val="5"/>
        <w:spacing w:line="360" w:lineRule="auto"/>
        <w:ind w:left="0" w:leftChars="0"/>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8 发布公告的媒介</w:t>
      </w:r>
    </w:p>
    <w:p>
      <w:pPr>
        <w:pStyle w:val="5"/>
        <w:spacing w:line="360" w:lineRule="auto"/>
        <w:ind w:left="0" w:leftChars="0"/>
        <w:jc w:val="both"/>
        <w:rPr>
          <w:rFonts w:hint="eastAsia" w:ascii="宋体" w:hAnsi="宋体"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b w:val="0"/>
          <w:bCs w:val="0"/>
          <w:color w:val="000000" w:themeColor="text1"/>
          <w:kern w:val="2"/>
          <w:sz w:val="24"/>
          <w:szCs w:val="24"/>
          <w:lang w:val="en-US" w:eastAsia="zh-CN" w:bidi="ar-SA"/>
          <w14:textFill>
            <w14:solidFill>
              <w14:schemeClr w14:val="tx1"/>
            </w14:solidFill>
          </w14:textFill>
        </w:rPr>
        <w:t>本次采购公告发布的媒介: 中国招标投标公共服务平台（http：//www.cebpubservice.com）、湖南省湘水集团有限公司网站（http：//www.hnsxsjt.com）及湖南省港务集团有限公司（http://www.hnsgwjt.com）上发布。</w:t>
      </w:r>
    </w:p>
    <w:p>
      <w:pPr>
        <w:pStyle w:val="5"/>
        <w:spacing w:line="360" w:lineRule="auto"/>
        <w:ind w:left="0" w:leftChars="0"/>
        <w:jc w:val="both"/>
        <w:rPr>
          <w:rFonts w:hint="eastAsia"/>
          <w:color w:val="000000" w:themeColor="text1"/>
          <w:lang w:val="en-US" w:eastAsia="zh-CN"/>
          <w14:textFill>
            <w14:solidFill>
              <w14:schemeClr w14:val="tx1"/>
            </w14:solidFill>
          </w14:textFill>
        </w:rPr>
      </w:pPr>
      <w:bookmarkStart w:id="4" w:name="_Toc512257471"/>
      <w:bookmarkStart w:id="5" w:name="_Toc76635692"/>
      <w:bookmarkStart w:id="6" w:name="_Toc77254104"/>
      <w:bookmarkStart w:id="7" w:name="_Toc79596547"/>
      <w:r>
        <w:rPr>
          <w:rFonts w:hint="eastAsia"/>
          <w:color w:val="000000" w:themeColor="text1"/>
          <w:lang w:val="en-US" w:eastAsia="zh-CN"/>
          <w14:textFill>
            <w14:solidFill>
              <w14:schemeClr w14:val="tx1"/>
            </w14:solidFill>
          </w14:textFill>
        </w:rPr>
        <w:t>9 监督</w:t>
      </w:r>
      <w:bookmarkEnd w:id="4"/>
      <w:bookmarkEnd w:id="5"/>
      <w:bookmarkEnd w:id="6"/>
      <w:r>
        <w:rPr>
          <w:rFonts w:hint="eastAsia"/>
          <w:color w:val="000000" w:themeColor="text1"/>
          <w:lang w:val="en-US" w:eastAsia="zh-CN"/>
          <w14:textFill>
            <w14:solidFill>
              <w14:schemeClr w14:val="tx1"/>
            </w14:solidFill>
          </w14:textFill>
        </w:rPr>
        <w:t>部门</w:t>
      </w:r>
      <w:bookmarkEnd w:id="7"/>
    </w:p>
    <w:p>
      <w:pPr>
        <w:spacing w:line="360" w:lineRule="auto"/>
        <w:ind w:left="0" w:leftChars="0"/>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本次采购监督部门为</w:t>
      </w:r>
      <w:r>
        <w:rPr>
          <w:rFonts w:hint="eastAsia" w:ascii="宋体" w:hAnsi="宋体" w:eastAsia="宋体" w:cs="宋体"/>
          <w:color w:val="000000" w:themeColor="text1"/>
          <w:sz w:val="24"/>
          <w:szCs w:val="32"/>
          <w:u w:val="single"/>
          <w:lang w:eastAsia="zh-CN"/>
          <w14:textFill>
            <w14:solidFill>
              <w14:schemeClr w14:val="tx1"/>
            </w14:solidFill>
          </w14:textFill>
        </w:rPr>
        <w:t>岳阳城陵矶新港有限公司综合管理部</w:t>
      </w:r>
      <w:r>
        <w:rPr>
          <w:rFonts w:hint="eastAsia" w:ascii="宋体" w:hAnsi="宋体" w:eastAsia="宋体" w:cs="宋体"/>
          <w:color w:val="000000" w:themeColor="text1"/>
          <w:sz w:val="24"/>
          <w:szCs w:val="32"/>
          <w14:textFill>
            <w14:solidFill>
              <w14:schemeClr w14:val="tx1"/>
            </w14:solidFill>
          </w14:textFill>
        </w:rPr>
        <w:t>，电话：</w:t>
      </w:r>
      <w:r>
        <w:rPr>
          <w:rFonts w:hint="eastAsia" w:ascii="宋体" w:hAnsi="宋体" w:eastAsia="宋体" w:cs="宋体"/>
          <w:color w:val="000000" w:themeColor="text1"/>
          <w:sz w:val="24"/>
          <w:szCs w:val="32"/>
          <w:lang w:val="en-US" w:eastAsia="zh-CN"/>
          <w14:textFill>
            <w14:solidFill>
              <w14:schemeClr w14:val="tx1"/>
            </w14:solidFill>
          </w14:textFill>
        </w:rPr>
        <w:t>13873049118</w:t>
      </w:r>
    </w:p>
    <w:p>
      <w:pPr>
        <w:pStyle w:val="5"/>
        <w:spacing w:line="360" w:lineRule="auto"/>
        <w:ind w:left="0" w:leftChars="0"/>
        <w:jc w:val="both"/>
        <w:rPr>
          <w:rFonts w:ascii="Arial" w:hAnsi="Arial"/>
          <w:color w:val="000000" w:themeColor="text1"/>
          <w14:textFill>
            <w14:solidFill>
              <w14:schemeClr w14:val="tx1"/>
            </w14:solidFill>
          </w14:textFill>
        </w:rPr>
      </w:pPr>
      <w:r>
        <w:rPr>
          <w:color w:val="000000" w:themeColor="text1"/>
          <w14:textFill>
            <w14:solidFill>
              <w14:schemeClr w14:val="tx1"/>
            </w14:solidFill>
          </w14:textFill>
        </w:rPr>
        <w:t>10</w:t>
      </w:r>
      <w:r>
        <w:rPr>
          <w:rFonts w:hint="eastAsia"/>
          <w:color w:val="000000" w:themeColor="text1"/>
          <w14:textFill>
            <w14:solidFill>
              <w14:schemeClr w14:val="tx1"/>
            </w14:solidFill>
          </w14:textFill>
        </w:rPr>
        <w:t xml:space="preserve"> </w:t>
      </w:r>
      <w:r>
        <w:rPr>
          <w:rFonts w:hint="eastAsia" w:ascii="黑体" w:hAnsi="黑体"/>
          <w:color w:val="000000" w:themeColor="text1"/>
          <w14:textFill>
            <w14:solidFill>
              <w14:schemeClr w14:val="tx1"/>
            </w14:solidFill>
          </w14:textFill>
        </w:rPr>
        <w:t>联系方式</w:t>
      </w:r>
    </w:p>
    <w:p>
      <w:pPr>
        <w:autoSpaceDE w:val="0"/>
        <w:spacing w:line="360" w:lineRule="auto"/>
        <w:ind w:left="0" w:leftChars="0" w:firstLine="240" w:firstLineChars="1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采 购 人: </w:t>
      </w:r>
      <w:r>
        <w:rPr>
          <w:rFonts w:hint="eastAsia" w:ascii="宋体" w:hAnsi="宋体"/>
          <w:color w:val="000000" w:themeColor="text1"/>
          <w:sz w:val="24"/>
          <w:u w:val="single"/>
          <w:lang w:eastAsia="zh-CN"/>
          <w14:textFill>
            <w14:solidFill>
              <w14:schemeClr w14:val="tx1"/>
            </w14:solidFill>
          </w14:textFill>
        </w:rPr>
        <w:t>岳阳城陵矶新港有限公司</w:t>
      </w:r>
      <w:r>
        <w:rPr>
          <w:rFonts w:hint="eastAsia" w:ascii="宋体" w:hAnsi="宋体"/>
          <w:color w:val="000000" w:themeColor="text1"/>
          <w:sz w:val="24"/>
          <w14:textFill>
            <w14:solidFill>
              <w14:schemeClr w14:val="tx1"/>
            </w14:solidFill>
          </w14:textFill>
        </w:rPr>
        <w:t xml:space="preserve">    </w:t>
      </w:r>
    </w:p>
    <w:p>
      <w:pPr>
        <w:autoSpaceDE w:val="0"/>
        <w:spacing w:line="360" w:lineRule="auto"/>
        <w:ind w:left="0" w:leftChars="0" w:firstLine="240" w:firstLineChars="1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地    址: </w:t>
      </w:r>
      <w:r>
        <w:rPr>
          <w:rFonts w:hint="eastAsia" w:ascii="宋体" w:hAnsi="宋体"/>
          <w:color w:val="000000" w:themeColor="text1"/>
          <w:sz w:val="24"/>
          <w:u w:val="single"/>
          <w:lang w:eastAsia="zh-CN"/>
          <w14:textFill>
            <w14:solidFill>
              <w14:schemeClr w14:val="tx1"/>
            </w14:solidFill>
          </w14:textFill>
        </w:rPr>
        <w:t>湖南省岳阳城陵矶新港有限公司办公楼</w:t>
      </w:r>
      <w:r>
        <w:rPr>
          <w:rFonts w:hint="eastAsia" w:ascii="宋体" w:hAnsi="宋体"/>
          <w:color w:val="000000" w:themeColor="text1"/>
          <w:sz w:val="24"/>
          <w:u w:val="single"/>
          <w:lang w:val="en-US" w:eastAsia="zh-CN"/>
          <w14:textFill>
            <w14:solidFill>
              <w14:schemeClr w14:val="tx1"/>
            </w14:solidFill>
          </w14:textFill>
        </w:rPr>
        <w:t>314室</w:t>
      </w:r>
      <w:r>
        <w:rPr>
          <w:rFonts w:hint="eastAsia" w:ascii="宋体" w:hAnsi="宋体"/>
          <w:color w:val="000000" w:themeColor="text1"/>
          <w:sz w:val="24"/>
          <w14:textFill>
            <w14:solidFill>
              <w14:schemeClr w14:val="tx1"/>
            </w14:solidFill>
          </w14:textFill>
        </w:rPr>
        <w:t xml:space="preserve">   </w:t>
      </w:r>
    </w:p>
    <w:p>
      <w:pPr>
        <w:autoSpaceDE w:val="0"/>
        <w:spacing w:line="360" w:lineRule="auto"/>
        <w:ind w:left="0" w:leftChars="0" w:firstLine="240" w:firstLineChars="1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联 系 人: </w:t>
      </w:r>
      <w:r>
        <w:rPr>
          <w:rFonts w:hint="eastAsia" w:ascii="宋体" w:hAnsi="宋体"/>
          <w:color w:val="000000" w:themeColor="text1"/>
          <w:sz w:val="24"/>
          <w:u w:val="single"/>
          <w:lang w:eastAsia="zh-CN"/>
          <w14:textFill>
            <w14:solidFill>
              <w14:schemeClr w14:val="tx1"/>
            </w14:solidFill>
          </w14:textFill>
        </w:rPr>
        <w:t>陈先生</w:t>
      </w:r>
      <w:r>
        <w:rPr>
          <w:rFonts w:hint="eastAsia" w:ascii="宋体" w:hAnsi="宋体"/>
          <w:color w:val="000000" w:themeColor="text1"/>
          <w:sz w:val="24"/>
          <w14:textFill>
            <w14:solidFill>
              <w14:schemeClr w14:val="tx1"/>
            </w14:solidFill>
          </w14:textFill>
        </w:rPr>
        <w:t xml:space="preserve">     </w:t>
      </w:r>
    </w:p>
    <w:p>
      <w:pPr>
        <w:autoSpaceDE w:val="0"/>
        <w:spacing w:line="360" w:lineRule="auto"/>
        <w:ind w:left="0" w:leftChars="0" w:firstLine="240" w:firstLineChars="1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电    话: </w:t>
      </w:r>
      <w:r>
        <w:rPr>
          <w:rFonts w:hint="eastAsia" w:ascii="宋体" w:hAnsi="宋体"/>
          <w:color w:val="000000" w:themeColor="text1"/>
          <w:sz w:val="24"/>
          <w:u w:val="single"/>
          <w:lang w:val="en-US" w:eastAsia="zh-CN"/>
          <w14:textFill>
            <w14:solidFill>
              <w14:schemeClr w14:val="tx1"/>
            </w14:solidFill>
          </w14:textFill>
        </w:rPr>
        <w:t>0730-8422009</w:t>
      </w:r>
      <w:r>
        <w:rPr>
          <w:rFonts w:hint="eastAsia" w:ascii="宋体" w:hAnsi="宋体"/>
          <w:color w:val="000000" w:themeColor="text1"/>
          <w:sz w:val="24"/>
          <w14:textFill>
            <w14:solidFill>
              <w14:schemeClr w14:val="tx1"/>
            </w14:solidFill>
          </w14:textFill>
        </w:rPr>
        <w:t xml:space="preserve">   </w:t>
      </w:r>
    </w:p>
    <w:p>
      <w:pPr>
        <w:autoSpaceDE w:val="0"/>
        <w:spacing w:line="360" w:lineRule="auto"/>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p>
    <w:bookmarkEnd w:id="32"/>
    <w:p>
      <w:pPr>
        <w:autoSpaceDE w:val="0"/>
        <w:spacing w:line="400" w:lineRule="exact"/>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p>
    <w:p>
      <w:pPr>
        <w:spacing w:line="240" w:lineRule="auto"/>
        <w:jc w:val="both"/>
        <w:rPr>
          <w:rFonts w:hint="eastAsia" w:ascii="黑体" w:hAnsi="黑体" w:eastAsia="黑体"/>
          <w:color w:val="000000" w:themeColor="text1"/>
          <w:sz w:val="32"/>
          <w:szCs w:val="32"/>
          <w14:textFill>
            <w14:solidFill>
              <w14:schemeClr w14:val="tx1"/>
            </w14:solidFill>
          </w14:textFill>
        </w:rPr>
      </w:pPr>
      <w:bookmarkStart w:id="8" w:name="_Toc234832861"/>
      <w:bookmarkStart w:id="9" w:name="_Toc517787494"/>
      <w:r>
        <w:rPr>
          <w:rFonts w:ascii="宋体" w:hAnsi="宋体"/>
          <w:color w:val="000000" w:themeColor="text1"/>
          <w:sz w:val="24"/>
          <w14:textFill>
            <w14:solidFill>
              <w14:schemeClr w14:val="tx1"/>
            </w14:solidFill>
          </w14:textFill>
        </w:rPr>
        <w:t xml:space="preserve"> </w:t>
      </w:r>
    </w:p>
    <w:p>
      <w:pPr>
        <w:spacing w:line="600" w:lineRule="exact"/>
        <w:jc w:val="center"/>
        <w:rPr>
          <w:rFonts w:hint="eastAsia" w:ascii="黑体" w:hAnsi="黑体" w:eastAsia="黑体"/>
          <w:color w:val="000000" w:themeColor="text1"/>
          <w:sz w:val="32"/>
          <w:szCs w:val="32"/>
          <w14:textFill>
            <w14:solidFill>
              <w14:schemeClr w14:val="tx1"/>
            </w14:solidFill>
          </w14:textFill>
        </w:rPr>
      </w:pPr>
    </w:p>
    <w:p>
      <w:pPr>
        <w:spacing w:line="600" w:lineRule="exact"/>
        <w:jc w:val="center"/>
        <w:rPr>
          <w:rFonts w:hint="eastAsia" w:ascii="黑体" w:hAnsi="黑体" w:eastAsia="黑体"/>
          <w:color w:val="000000" w:themeColor="text1"/>
          <w:sz w:val="32"/>
          <w:szCs w:val="32"/>
          <w14:textFill>
            <w14:solidFill>
              <w14:schemeClr w14:val="tx1"/>
            </w14:solidFill>
          </w14:textFill>
        </w:rPr>
      </w:pPr>
    </w:p>
    <w:p>
      <w:pPr>
        <w:spacing w:line="600" w:lineRule="exact"/>
        <w:jc w:val="center"/>
        <w:rPr>
          <w:rFonts w:hint="eastAsia" w:ascii="黑体" w:hAnsi="黑体" w:eastAsia="黑体"/>
          <w:color w:val="000000" w:themeColor="text1"/>
          <w:sz w:val="32"/>
          <w:szCs w:val="32"/>
          <w14:textFill>
            <w14:solidFill>
              <w14:schemeClr w14:val="tx1"/>
            </w14:solidFill>
          </w14:textFill>
        </w:rPr>
      </w:pPr>
    </w:p>
    <w:p>
      <w:pPr>
        <w:spacing w:line="600" w:lineRule="exact"/>
        <w:jc w:val="center"/>
        <w:rPr>
          <w:rFonts w:hint="eastAsia" w:ascii="黑体" w:hAnsi="黑体" w:eastAsia="黑体"/>
          <w:color w:val="000000" w:themeColor="text1"/>
          <w:sz w:val="32"/>
          <w:szCs w:val="32"/>
          <w14:textFill>
            <w14:solidFill>
              <w14:schemeClr w14:val="tx1"/>
            </w14:solidFill>
          </w14:textFill>
        </w:rPr>
      </w:pPr>
    </w:p>
    <w:p>
      <w:pPr>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br w:type="page"/>
      </w:r>
    </w:p>
    <w:p>
      <w:pPr>
        <w:spacing w:line="600" w:lineRule="exact"/>
        <w:jc w:val="center"/>
        <w:rPr>
          <w:rFonts w:ascii="黑体" w:hAnsi="黑体" w:eastAsia="黑体"/>
          <w:color w:val="000000" w:themeColor="text1"/>
          <w:sz w:val="44"/>
          <w:szCs w:val="44"/>
          <w14:textFill>
            <w14:solidFill>
              <w14:schemeClr w14:val="tx1"/>
            </w14:solidFill>
          </w14:textFill>
        </w:rPr>
      </w:pPr>
      <w:r>
        <w:rPr>
          <w:rFonts w:hint="eastAsia" w:ascii="黑体" w:hAnsi="黑体" w:eastAsia="黑体"/>
          <w:color w:val="000000" w:themeColor="text1"/>
          <w:sz w:val="44"/>
          <w:szCs w:val="44"/>
          <w14:textFill>
            <w14:solidFill>
              <w14:schemeClr w14:val="tx1"/>
            </w14:solidFill>
          </w14:textFill>
        </w:rPr>
        <w:t>第二章  供应商须知</w:t>
      </w:r>
      <w:bookmarkEnd w:id="8"/>
      <w:bookmarkEnd w:id="9"/>
    </w:p>
    <w:p>
      <w:pPr>
        <w:pStyle w:val="4"/>
        <w:spacing w:before="240" w:after="240" w:line="600" w:lineRule="exact"/>
        <w:jc w:val="both"/>
        <w:rPr>
          <w:rFonts w:ascii="仿宋" w:hAnsi="仿宋" w:eastAsia="仿宋" w:cs="仿宋"/>
          <w:color w:val="000000" w:themeColor="text1"/>
          <w:sz w:val="30"/>
          <w:szCs w:val="30"/>
          <w14:textFill>
            <w14:solidFill>
              <w14:schemeClr w14:val="tx1"/>
            </w14:solidFill>
          </w14:textFill>
        </w:rPr>
      </w:pPr>
      <w:bookmarkStart w:id="10" w:name="_Toc517787495"/>
      <w:bookmarkStart w:id="11" w:name="_Toc234832862"/>
      <w:r>
        <w:rPr>
          <w:rFonts w:hint="eastAsia" w:ascii="仿宋" w:hAnsi="仿宋" w:eastAsia="仿宋" w:cs="仿宋"/>
          <w:color w:val="000000" w:themeColor="text1"/>
          <w:sz w:val="30"/>
          <w:szCs w:val="30"/>
          <w14:textFill>
            <w14:solidFill>
              <w14:schemeClr w14:val="tx1"/>
            </w14:solidFill>
          </w14:textFill>
        </w:rPr>
        <w:t>供应商须知前附表</w:t>
      </w:r>
      <w:bookmarkEnd w:id="10"/>
      <w:bookmarkEnd w:id="11"/>
    </w:p>
    <w:tbl>
      <w:tblPr>
        <w:tblStyle w:val="37"/>
        <w:tblW w:w="8559" w:type="dxa"/>
        <w:tblInd w:w="0" w:type="dxa"/>
        <w:tblLayout w:type="fixed"/>
        <w:tblCellMar>
          <w:top w:w="0" w:type="dxa"/>
          <w:left w:w="108" w:type="dxa"/>
          <w:bottom w:w="0" w:type="dxa"/>
          <w:right w:w="108" w:type="dxa"/>
        </w:tblCellMar>
      </w:tblPr>
      <w:tblGrid>
        <w:gridCol w:w="866"/>
        <w:gridCol w:w="2035"/>
        <w:gridCol w:w="5658"/>
      </w:tblGrid>
      <w:tr>
        <w:tblPrEx>
          <w:tblCellMar>
            <w:top w:w="0" w:type="dxa"/>
            <w:left w:w="108" w:type="dxa"/>
            <w:bottom w:w="0" w:type="dxa"/>
            <w:right w:w="108" w:type="dxa"/>
          </w:tblCellMar>
        </w:tblPrEx>
        <w:trPr>
          <w:trHeight w:val="451" w:hRule="atLeast"/>
          <w:tblHeader/>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条款号</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条  款  名  称</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编  列  内  容</w:t>
            </w:r>
          </w:p>
        </w:tc>
      </w:tr>
      <w:tr>
        <w:tblPrEx>
          <w:tblCellMar>
            <w:top w:w="0" w:type="dxa"/>
            <w:left w:w="108" w:type="dxa"/>
            <w:bottom w:w="0" w:type="dxa"/>
            <w:right w:w="108" w:type="dxa"/>
          </w:tblCellMar>
        </w:tblPrEx>
        <w:trPr>
          <w:trHeight w:val="544"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1.1.1</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采购方法</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b/>
                <w:bCs/>
                <w:color w:val="000000" w:themeColor="text1"/>
                <w:sz w:val="24"/>
                <w14:textFill>
                  <w14:solidFill>
                    <w14:schemeClr w14:val="tx1"/>
                  </w14:solidFill>
                </w14:textFill>
              </w:rPr>
              <w:sym w:font="Wingdings 2" w:char="0052"/>
            </w:r>
            <w:r>
              <w:rPr>
                <w:rFonts w:hint="eastAsia" w:cs="仿宋" w:asciiTheme="minorEastAsia" w:hAnsiTheme="minorEastAsia" w:eastAsiaTheme="minorEastAsia"/>
                <w:b/>
                <w:bCs/>
                <w:color w:val="000000" w:themeColor="text1"/>
                <w:sz w:val="24"/>
                <w14:textFill>
                  <w14:solidFill>
                    <w14:schemeClr w14:val="tx1"/>
                  </w14:solidFill>
                </w14:textFill>
              </w:rPr>
              <w:t>询价</w:t>
            </w:r>
          </w:p>
        </w:tc>
      </w:tr>
      <w:tr>
        <w:tblPrEx>
          <w:tblCellMar>
            <w:top w:w="0" w:type="dxa"/>
            <w:left w:w="108" w:type="dxa"/>
            <w:bottom w:w="0" w:type="dxa"/>
            <w:right w:w="108" w:type="dxa"/>
          </w:tblCellMar>
        </w:tblPrEx>
        <w:trPr>
          <w:trHeight w:val="498"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1.1.2</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评审办法</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b/>
                <w:bCs/>
                <w:color w:val="000000" w:themeColor="text1"/>
                <w:sz w:val="24"/>
                <w14:textFill>
                  <w14:solidFill>
                    <w14:schemeClr w14:val="tx1"/>
                  </w14:solidFill>
                </w14:textFill>
              </w:rPr>
              <w:sym w:font="Wingdings 2" w:char="0052"/>
            </w:r>
            <w:r>
              <w:rPr>
                <w:rFonts w:hint="eastAsia" w:cs="仿宋" w:asciiTheme="minorEastAsia" w:hAnsiTheme="minorEastAsia" w:eastAsiaTheme="minorEastAsia"/>
                <w:b/>
                <w:bCs/>
                <w:color w:val="000000" w:themeColor="text1"/>
                <w:sz w:val="24"/>
                <w14:textFill>
                  <w14:solidFill>
                    <w14:schemeClr w14:val="tx1"/>
                  </w14:solidFill>
                </w14:textFill>
              </w:rPr>
              <w:t>最低价法（同质比价法和同价比质法）</w:t>
            </w:r>
          </w:p>
        </w:tc>
      </w:tr>
      <w:tr>
        <w:tblPrEx>
          <w:tblCellMar>
            <w:top w:w="0" w:type="dxa"/>
            <w:left w:w="108" w:type="dxa"/>
            <w:bottom w:w="0" w:type="dxa"/>
            <w:right w:w="108" w:type="dxa"/>
          </w:tblCellMar>
        </w:tblPrEx>
        <w:trPr>
          <w:trHeight w:val="53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1.7.1</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踏勘现场</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sym w:font="Wingdings 2" w:char="0052"/>
            </w:r>
            <w:r>
              <w:rPr>
                <w:rFonts w:hint="eastAsia" w:cs="仿宋" w:asciiTheme="minorEastAsia" w:hAnsiTheme="minorEastAsia" w:eastAsiaTheme="minorEastAsia"/>
                <w:color w:val="000000" w:themeColor="text1"/>
                <w:sz w:val="24"/>
                <w14:textFill>
                  <w14:solidFill>
                    <w14:schemeClr w14:val="tx1"/>
                  </w14:solidFill>
                </w14:textFill>
              </w:rPr>
              <w:t xml:space="preserve">不组织                                         </w:t>
            </w:r>
          </w:p>
        </w:tc>
      </w:tr>
      <w:tr>
        <w:tblPrEx>
          <w:tblCellMar>
            <w:top w:w="0" w:type="dxa"/>
            <w:left w:w="108" w:type="dxa"/>
            <w:bottom w:w="0" w:type="dxa"/>
            <w:right w:w="108" w:type="dxa"/>
          </w:tblCellMar>
        </w:tblPrEx>
        <w:trPr>
          <w:trHeight w:val="548"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1.8</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采购预备会</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sym w:font="Wingdings 2" w:char="0052"/>
            </w:r>
            <w:r>
              <w:rPr>
                <w:rFonts w:hint="eastAsia" w:cs="仿宋" w:asciiTheme="minorEastAsia" w:hAnsiTheme="minorEastAsia" w:eastAsiaTheme="minorEastAsia"/>
                <w:color w:val="000000" w:themeColor="text1"/>
                <w:sz w:val="24"/>
                <w14:textFill>
                  <w14:solidFill>
                    <w14:schemeClr w14:val="tx1"/>
                  </w14:solidFill>
                </w14:textFill>
              </w:rPr>
              <w:t xml:space="preserve">不召开                                            </w:t>
            </w:r>
          </w:p>
        </w:tc>
      </w:tr>
      <w:tr>
        <w:tblPrEx>
          <w:tblCellMar>
            <w:top w:w="0" w:type="dxa"/>
            <w:left w:w="108" w:type="dxa"/>
            <w:bottom w:w="0" w:type="dxa"/>
            <w:right w:w="108" w:type="dxa"/>
          </w:tblCellMar>
        </w:tblPrEx>
        <w:trPr>
          <w:trHeight w:val="857"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1.10.2</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对非关键条款的偏差</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允许偏差的范围：</w:t>
            </w:r>
            <w:r>
              <w:rPr>
                <w:rFonts w:hint="eastAsia" w:ascii="宋体" w:hAnsi="宋体" w:cs="宋体"/>
                <w:color w:val="000000" w:themeColor="text1"/>
                <w:sz w:val="24"/>
                <w:szCs w:val="24"/>
                <w:highlight w:val="none"/>
                <w:lang w:eastAsia="zh-CN"/>
                <w14:textFill>
                  <w14:solidFill>
                    <w14:schemeClr w14:val="tx1"/>
                  </w14:solidFill>
                </w14:textFill>
              </w:rPr>
              <w:t>仅</w:t>
            </w:r>
            <w:r>
              <w:rPr>
                <w:rFonts w:hint="eastAsia" w:ascii="宋体" w:hAnsi="宋体" w:eastAsia="宋体" w:cs="宋体"/>
                <w:color w:val="000000" w:themeColor="text1"/>
                <w:sz w:val="24"/>
                <w:szCs w:val="24"/>
                <w:highlight w:val="none"/>
                <w14:textFill>
                  <w14:solidFill>
                    <w14:schemeClr w14:val="tx1"/>
                  </w14:solidFill>
                </w14:textFill>
              </w:rPr>
              <w:t>允许细微偏差</w:t>
            </w:r>
            <w:r>
              <w:rPr>
                <w:rFonts w:hint="eastAsia" w:cs="仿宋" w:asciiTheme="minorEastAsia" w:hAnsiTheme="minorEastAsia" w:eastAsiaTheme="minorEastAsia"/>
                <w:color w:val="000000" w:themeColor="text1"/>
                <w:sz w:val="24"/>
                <w14:textFill>
                  <w14:solidFill>
                    <w14:schemeClr w14:val="tx1"/>
                  </w14:solidFill>
                </w14:textFill>
              </w:rPr>
              <w:t xml:space="preserve">       </w:t>
            </w:r>
          </w:p>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lang w:eastAsia="zh-CN"/>
                <w14:textFill>
                  <w14:solidFill>
                    <w14:schemeClr w14:val="tx1"/>
                  </w14:solidFill>
                </w14:textFill>
              </w:rPr>
              <w:t>允许偏差的项数：</w:t>
            </w:r>
            <w:r>
              <w:rPr>
                <w:rFonts w:hint="eastAsia" w:cs="仿宋" w:asciiTheme="minorEastAsia" w:hAnsiTheme="minorEastAsia" w:eastAsiaTheme="minorEastAsia"/>
                <w:color w:val="000000" w:themeColor="text1"/>
                <w:sz w:val="24"/>
                <w:lang w:val="en-US" w:eastAsia="zh-CN"/>
                <w14:textFill>
                  <w14:solidFill>
                    <w14:schemeClr w14:val="tx1"/>
                  </w14:solidFill>
                </w14:textFill>
              </w:rPr>
              <w:t>3项</w:t>
            </w:r>
            <w:r>
              <w:rPr>
                <w:rFonts w:hint="eastAsia" w:cs="仿宋" w:asciiTheme="minorEastAsia" w:hAnsiTheme="minorEastAsia" w:eastAsiaTheme="minorEastAsia"/>
                <w:color w:val="000000" w:themeColor="text1"/>
                <w:sz w:val="24"/>
                <w14:textFill>
                  <w14:solidFill>
                    <w14:schemeClr w14:val="tx1"/>
                  </w14:solidFill>
                </w14:textFill>
              </w:rPr>
              <w:t xml:space="preserve">                                       </w:t>
            </w:r>
          </w:p>
        </w:tc>
      </w:tr>
      <w:tr>
        <w:tblPrEx>
          <w:tblCellMar>
            <w:top w:w="0" w:type="dxa"/>
            <w:left w:w="108" w:type="dxa"/>
            <w:bottom w:w="0" w:type="dxa"/>
            <w:right w:w="108" w:type="dxa"/>
          </w:tblCellMar>
        </w:tblPrEx>
        <w:trPr>
          <w:trHeight w:val="89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2.1(7)</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构成采购文件的其他资料</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资料名称：</w:t>
            </w:r>
            <w:r>
              <w:rPr>
                <w:rFonts w:hint="eastAsia" w:cs="仿宋" w:asciiTheme="minorEastAsia" w:hAnsiTheme="minorEastAsia" w:eastAsiaTheme="minorEastAsia"/>
                <w:color w:val="000000" w:themeColor="text1"/>
                <w:sz w:val="24"/>
                <w:lang w:eastAsia="zh-CN"/>
                <w14:textFill>
                  <w14:solidFill>
                    <w14:schemeClr w14:val="tx1"/>
                  </w14:solidFill>
                </w14:textFill>
              </w:rPr>
              <w:t>无</w:t>
            </w:r>
            <w:r>
              <w:rPr>
                <w:rFonts w:hint="eastAsia" w:cs="仿宋" w:asciiTheme="minorEastAsia" w:hAnsiTheme="minorEastAsia" w:eastAsiaTheme="minorEastAsia"/>
                <w:color w:val="000000" w:themeColor="text1"/>
                <w:sz w:val="24"/>
                <w14:textFill>
                  <w14:solidFill>
                    <w14:schemeClr w14:val="tx1"/>
                  </w14:solidFill>
                </w14:textFill>
              </w:rPr>
              <w:t xml:space="preserve">                                                    </w:t>
            </w:r>
          </w:p>
        </w:tc>
      </w:tr>
      <w:tr>
        <w:tblPrEx>
          <w:tblCellMar>
            <w:top w:w="0" w:type="dxa"/>
            <w:left w:w="108" w:type="dxa"/>
            <w:bottom w:w="0" w:type="dxa"/>
            <w:right w:w="108" w:type="dxa"/>
          </w:tblCellMar>
        </w:tblPrEx>
        <w:trPr>
          <w:trHeight w:val="89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2.2.1</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供应商要求澄清采购文件的时间</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截止时间：</w:t>
            </w:r>
            <w:r>
              <w:rPr>
                <w:rFonts w:hint="eastAsia" w:ascii="宋体" w:hAnsi="宋体"/>
                <w:color w:val="000000" w:themeColor="text1"/>
                <w:sz w:val="24"/>
                <w:u w:val="single"/>
                <w:lang w:val="en-US" w:eastAsia="zh-CN"/>
                <w14:textFill>
                  <w14:solidFill>
                    <w14:schemeClr w14:val="tx1"/>
                  </w14:solidFill>
                </w14:textFill>
              </w:rPr>
              <w:t>2022</w:t>
            </w:r>
            <w:r>
              <w:rPr>
                <w:rFonts w:hint="eastAsia" w:ascii="宋体" w:hAnsi="宋体"/>
                <w:color w:val="000000" w:themeColor="text1"/>
                <w:sz w:val="24"/>
                <w:u w:val="single"/>
                <w14:textFill>
                  <w14:solidFill>
                    <w14:schemeClr w14:val="tx1"/>
                  </w14:solidFill>
                </w14:textFill>
              </w:rPr>
              <w:t>年</w:t>
            </w:r>
            <w:r>
              <w:rPr>
                <w:rFonts w:hint="eastAsia" w:ascii="宋体" w:hAnsi="宋体"/>
                <w:color w:val="000000" w:themeColor="text1"/>
                <w:sz w:val="24"/>
                <w:u w:val="single"/>
                <w:lang w:val="en-US" w:eastAsia="zh-CN"/>
                <w14:textFill>
                  <w14:solidFill>
                    <w14:schemeClr w14:val="tx1"/>
                  </w14:solidFill>
                </w14:textFill>
              </w:rPr>
              <w:t>4</w:t>
            </w:r>
            <w:r>
              <w:rPr>
                <w:rFonts w:hint="eastAsia" w:ascii="宋体" w:hAnsi="宋体"/>
                <w:color w:val="000000" w:themeColor="text1"/>
                <w:sz w:val="24"/>
                <w:u w:val="single"/>
                <w14:textFill>
                  <w14:solidFill>
                    <w14:schemeClr w14:val="tx1"/>
                  </w14:solidFill>
                </w14:textFill>
              </w:rPr>
              <w:t>月</w:t>
            </w:r>
            <w:r>
              <w:rPr>
                <w:rFonts w:hint="eastAsia" w:ascii="宋体" w:hAnsi="宋体"/>
                <w:color w:val="000000" w:themeColor="text1"/>
                <w:sz w:val="24"/>
                <w:u w:val="single"/>
                <w:lang w:val="en-US" w:eastAsia="zh-CN"/>
                <w14:textFill>
                  <w14:solidFill>
                    <w14:schemeClr w14:val="tx1"/>
                  </w14:solidFill>
                </w14:textFill>
              </w:rPr>
              <w:t>7</w:t>
            </w:r>
            <w:r>
              <w:rPr>
                <w:rFonts w:hint="eastAsia" w:ascii="宋体" w:hAnsi="宋体"/>
                <w:color w:val="000000" w:themeColor="text1"/>
                <w:sz w:val="24"/>
                <w:u w:val="single"/>
                <w14:textFill>
                  <w14:solidFill>
                    <w14:schemeClr w14:val="tx1"/>
                  </w14:solidFill>
                </w14:textFill>
              </w:rPr>
              <w:t>日</w:t>
            </w:r>
            <w:r>
              <w:rPr>
                <w:rFonts w:hint="eastAsia" w:ascii="宋体" w:hAnsi="宋体"/>
                <w:color w:val="000000" w:themeColor="text1"/>
                <w:sz w:val="24"/>
                <w:u w:val="single"/>
                <w:lang w:val="en-US" w:eastAsia="zh-CN"/>
                <w14:textFill>
                  <w14:solidFill>
                    <w14:schemeClr w14:val="tx1"/>
                  </w14:solidFill>
                </w14:textFill>
              </w:rPr>
              <w:t>17</w:t>
            </w:r>
            <w:r>
              <w:rPr>
                <w:rFonts w:hint="eastAsia" w:ascii="宋体" w:hAnsi="宋体"/>
                <w:color w:val="000000" w:themeColor="text1"/>
                <w:sz w:val="24"/>
                <w:u w:val="single"/>
                <w14:textFill>
                  <w14:solidFill>
                    <w14:schemeClr w14:val="tx1"/>
                  </w14:solidFill>
                </w14:textFill>
              </w:rPr>
              <w:t>时</w:t>
            </w:r>
            <w:r>
              <w:rPr>
                <w:rFonts w:hint="eastAsia" w:cs="仿宋" w:asciiTheme="minorEastAsia" w:hAnsiTheme="minorEastAsia" w:eastAsiaTheme="minorEastAsia"/>
                <w:color w:val="000000" w:themeColor="text1"/>
                <w:sz w:val="24"/>
                <w14:textFill>
                  <w14:solidFill>
                    <w14:schemeClr w14:val="tx1"/>
                  </w14:solidFill>
                </w14:textFill>
              </w:rPr>
              <w:t xml:space="preserve">                         </w:t>
            </w:r>
          </w:p>
        </w:tc>
      </w:tr>
      <w:tr>
        <w:tblPrEx>
          <w:tblCellMar>
            <w:top w:w="0" w:type="dxa"/>
            <w:left w:w="108" w:type="dxa"/>
            <w:bottom w:w="0" w:type="dxa"/>
            <w:right w:w="108" w:type="dxa"/>
          </w:tblCellMar>
        </w:tblPrEx>
        <w:trPr>
          <w:trHeight w:val="89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2.2.3</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供应商确认收到采购文件补充文件</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仿宋"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确认的最</w:t>
            </w:r>
            <w:r>
              <w:rPr>
                <w:rFonts w:hint="eastAsia" w:cs="仿宋" w:asciiTheme="minorEastAsia" w:hAnsiTheme="minorEastAsia" w:eastAsiaTheme="minorEastAsia"/>
                <w:color w:val="000000" w:themeColor="text1"/>
                <w:sz w:val="24"/>
                <w:highlight w:val="none"/>
                <w14:textFill>
                  <w14:solidFill>
                    <w14:schemeClr w14:val="tx1"/>
                  </w14:solidFill>
                </w14:textFill>
              </w:rPr>
              <w:t>晚时间：</w:t>
            </w:r>
            <w:r>
              <w:rPr>
                <w:rFonts w:hint="eastAsia" w:cs="仿宋" w:asciiTheme="minorEastAsia" w:hAnsiTheme="minorEastAsia" w:eastAsiaTheme="minorEastAsia"/>
                <w:color w:val="000000" w:themeColor="text1"/>
                <w:sz w:val="24"/>
                <w:highlight w:val="none"/>
                <w:lang w:val="en-US" w:eastAsia="zh-CN"/>
                <w14:textFill>
                  <w14:solidFill>
                    <w14:schemeClr w14:val="tx1"/>
                  </w14:solidFill>
                </w14:textFill>
              </w:rPr>
              <w:t xml:space="preserve">响应文件递交截止时间24小时前 </w:t>
            </w:r>
          </w:p>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highlight w:val="none"/>
                <w14:textFill>
                  <w14:solidFill>
                    <w14:schemeClr w14:val="tx1"/>
                  </w14:solidFill>
                </w14:textFill>
              </w:rPr>
              <w:t>确定的方式：</w:t>
            </w:r>
            <w:r>
              <w:rPr>
                <w:rFonts w:hint="eastAsia" w:ascii="宋体" w:hAnsi="宋体" w:eastAsia="宋体" w:cs="仿宋"/>
                <w:color w:val="000000" w:themeColor="text1"/>
                <w:sz w:val="24"/>
                <w:highlight w:val="none"/>
                <w:lang w:val="en-US" w:eastAsia="zh-CN"/>
                <w14:textFill>
                  <w14:solidFill>
                    <w14:schemeClr w14:val="tx1"/>
                  </w14:solidFill>
                </w14:textFill>
              </w:rPr>
              <w:t>收到纸质版文件为准</w:t>
            </w:r>
            <w:r>
              <w:rPr>
                <w:rFonts w:hint="eastAsia" w:ascii="宋体" w:hAnsi="宋体" w:eastAsia="宋体" w:cs="仿宋"/>
                <w:color w:val="000000" w:themeColor="text1"/>
                <w:sz w:val="24"/>
                <w:highlight w:val="none"/>
                <w14:textFill>
                  <w14:solidFill>
                    <w14:schemeClr w14:val="tx1"/>
                  </w14:solidFill>
                </w14:textFill>
              </w:rPr>
              <w:t xml:space="preserve"> </w:t>
            </w:r>
            <w:r>
              <w:rPr>
                <w:rFonts w:hint="eastAsia" w:cs="仿宋" w:asciiTheme="minorEastAsia" w:hAnsiTheme="minorEastAsia" w:eastAsiaTheme="minorEastAsia"/>
                <w:color w:val="000000" w:themeColor="text1"/>
                <w:sz w:val="24"/>
                <w14:textFill>
                  <w14:solidFill>
                    <w14:schemeClr w14:val="tx1"/>
                  </w14:solidFill>
                </w14:textFill>
              </w:rPr>
              <w:t xml:space="preserve">                                                    </w:t>
            </w:r>
          </w:p>
        </w:tc>
      </w:tr>
      <w:tr>
        <w:tblPrEx>
          <w:tblCellMar>
            <w:top w:w="0" w:type="dxa"/>
            <w:left w:w="108" w:type="dxa"/>
            <w:bottom w:w="0" w:type="dxa"/>
            <w:right w:w="108" w:type="dxa"/>
          </w:tblCellMar>
        </w:tblPrEx>
        <w:trPr>
          <w:trHeight w:val="8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3.1.1（9）</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构成响应文件的其他资料</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资料名称：</w:t>
            </w:r>
            <w:r>
              <w:rPr>
                <w:rFonts w:hint="eastAsia" w:cs="仿宋" w:asciiTheme="minorEastAsia" w:hAnsiTheme="minorEastAsia" w:eastAsiaTheme="minorEastAsia"/>
                <w:color w:val="000000" w:themeColor="text1"/>
                <w:sz w:val="24"/>
                <w:lang w:eastAsia="zh-CN"/>
                <w14:textFill>
                  <w14:solidFill>
                    <w14:schemeClr w14:val="tx1"/>
                  </w14:solidFill>
                </w14:textFill>
              </w:rPr>
              <w:t>无</w:t>
            </w:r>
            <w:r>
              <w:rPr>
                <w:rFonts w:hint="eastAsia" w:cs="仿宋" w:asciiTheme="minorEastAsia" w:hAnsiTheme="minorEastAsia" w:eastAsiaTheme="minorEastAsia"/>
                <w:color w:val="000000" w:themeColor="text1"/>
                <w:sz w:val="24"/>
                <w14:textFill>
                  <w14:solidFill>
                    <w14:schemeClr w14:val="tx1"/>
                  </w14:solidFill>
                </w14:textFill>
              </w:rPr>
              <w:t xml:space="preserve">                                                      </w:t>
            </w:r>
          </w:p>
        </w:tc>
      </w:tr>
      <w:tr>
        <w:tblPrEx>
          <w:tblCellMar>
            <w:top w:w="0" w:type="dxa"/>
            <w:left w:w="108" w:type="dxa"/>
            <w:bottom w:w="0" w:type="dxa"/>
            <w:right w:w="108" w:type="dxa"/>
          </w:tblCellMar>
        </w:tblPrEx>
        <w:trPr>
          <w:trHeight w:val="90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3.2.3</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最高限价或其计算方法</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b/>
                <w:bCs/>
                <w:color w:val="000000" w:themeColor="text1"/>
                <w:sz w:val="24"/>
                <w14:textFill>
                  <w14:solidFill>
                    <w14:schemeClr w14:val="tx1"/>
                  </w14:solidFill>
                </w14:textFill>
              </w:rPr>
              <w:sym w:font="Wingdings 2" w:char="0052"/>
            </w:r>
            <w:r>
              <w:rPr>
                <w:rFonts w:hint="eastAsia" w:cs="仿宋" w:asciiTheme="minorEastAsia" w:hAnsiTheme="minorEastAsia" w:eastAsiaTheme="minorEastAsia"/>
                <w:b/>
                <w:bCs/>
                <w:color w:val="000000" w:themeColor="text1"/>
                <w:sz w:val="24"/>
                <w14:textFill>
                  <w14:solidFill>
                    <w14:schemeClr w14:val="tx1"/>
                  </w14:solidFill>
                </w14:textFill>
              </w:rPr>
              <w:t>有</w:t>
            </w:r>
            <w:r>
              <w:rPr>
                <w:rFonts w:hint="eastAsia" w:cs="仿宋" w:asciiTheme="minorEastAsia" w:hAnsiTheme="minorEastAsia" w:eastAsiaTheme="minorEastAsia"/>
                <w:color w:val="000000" w:themeColor="text1"/>
                <w:sz w:val="24"/>
                <w14:textFill>
                  <w14:solidFill>
                    <w14:schemeClr w14:val="tx1"/>
                  </w14:solidFill>
                </w14:textFill>
              </w:rPr>
              <w:t>，最高限价：</w:t>
            </w:r>
            <w:r>
              <w:rPr>
                <w:rFonts w:hint="default" w:ascii="Arial" w:hAnsi="Arial" w:cs="Arial" w:eastAsiaTheme="minorEastAsia"/>
                <w:color w:val="000000" w:themeColor="text1"/>
                <w:sz w:val="24"/>
                <w:highlight w:val="none"/>
                <w14:textFill>
                  <w14:solidFill>
                    <w14:schemeClr w14:val="tx1"/>
                  </w14:solidFill>
                </w14:textFill>
              </w:rPr>
              <w:t>¥</w:t>
            </w:r>
            <w:r>
              <w:rPr>
                <w:rFonts w:hint="eastAsia" w:cs="仿宋" w:asciiTheme="minorEastAsia" w:hAnsiTheme="minorEastAsia" w:eastAsiaTheme="minorEastAsia"/>
                <w:color w:val="000000" w:themeColor="text1"/>
                <w:sz w:val="24"/>
                <w:highlight w:val="none"/>
                <w:u w:val="single"/>
                <w:lang w:val="en-US" w:eastAsia="zh-CN"/>
                <w14:textFill>
                  <w14:solidFill>
                    <w14:schemeClr w14:val="tx1"/>
                  </w14:solidFill>
                </w14:textFill>
              </w:rPr>
              <w:t>84000.00</w:t>
            </w:r>
            <w:r>
              <w:rPr>
                <w:rFonts w:hint="eastAsia" w:cs="仿宋" w:asciiTheme="minorEastAsia" w:hAnsiTheme="minorEastAsia" w:eastAsiaTheme="minorEastAsia"/>
                <w:color w:val="000000" w:themeColor="text1"/>
                <w:sz w:val="24"/>
                <w:highlight w:val="none"/>
                <w:lang w:val="en-US" w:eastAsia="zh-CN"/>
                <w14:textFill>
                  <w14:solidFill>
                    <w14:schemeClr w14:val="tx1"/>
                  </w14:solidFill>
                </w14:textFill>
              </w:rPr>
              <w:t>元（大写：捌万肆仟元整），含</w:t>
            </w:r>
            <w:r>
              <w:rPr>
                <w:rFonts w:hint="eastAsia" w:cs="仿宋" w:asciiTheme="minorEastAsia" w:hAnsiTheme="minorEastAsia" w:eastAsiaTheme="minorEastAsia"/>
                <w:color w:val="000000" w:themeColor="text1"/>
                <w:sz w:val="24"/>
                <w:highlight w:val="none"/>
                <w:u w:val="single"/>
                <w:lang w:val="en-US" w:eastAsia="zh-CN"/>
                <w14:textFill>
                  <w14:solidFill>
                    <w14:schemeClr w14:val="tx1"/>
                  </w14:solidFill>
                </w14:textFill>
              </w:rPr>
              <w:t>13%</w:t>
            </w:r>
            <w:r>
              <w:rPr>
                <w:rFonts w:hint="eastAsia" w:cs="仿宋" w:asciiTheme="minorEastAsia" w:hAnsiTheme="minorEastAsia" w:eastAsiaTheme="minorEastAsia"/>
                <w:color w:val="000000" w:themeColor="text1"/>
                <w:sz w:val="24"/>
                <w:highlight w:val="none"/>
                <w:lang w:val="en-US" w:eastAsia="zh-CN"/>
                <w14:textFill>
                  <w14:solidFill>
                    <w14:schemeClr w14:val="tx1"/>
                  </w14:solidFill>
                </w14:textFill>
              </w:rPr>
              <w:t>增值税。</w:t>
            </w:r>
            <w:r>
              <w:rPr>
                <w:rFonts w:hint="eastAsia" w:cs="仿宋" w:asciiTheme="minorEastAsia" w:hAnsiTheme="minorEastAsia" w:eastAsiaTheme="minorEastAsia"/>
                <w:color w:val="000000" w:themeColor="text1"/>
                <w:sz w:val="24"/>
                <w14:textFill>
                  <w14:solidFill>
                    <w14:schemeClr w14:val="tx1"/>
                  </w14:solidFill>
                </w14:textFill>
              </w:rPr>
              <w:t xml:space="preserve">                                                   </w:t>
            </w:r>
          </w:p>
        </w:tc>
      </w:tr>
      <w:tr>
        <w:tblPrEx>
          <w:tblCellMar>
            <w:top w:w="0" w:type="dxa"/>
            <w:left w:w="108" w:type="dxa"/>
            <w:bottom w:w="0" w:type="dxa"/>
            <w:right w:w="108" w:type="dxa"/>
          </w:tblCellMar>
        </w:tblPrEx>
        <w:trPr>
          <w:trHeight w:val="451"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3.2.4</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报价的其他要求</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 xml:space="preserve">   </w:t>
            </w:r>
            <w:r>
              <w:rPr>
                <w:rFonts w:hint="eastAsia" w:cs="仿宋" w:asciiTheme="minorEastAsia" w:hAnsiTheme="minorEastAsia" w:eastAsiaTheme="minorEastAsia"/>
                <w:color w:val="000000" w:themeColor="text1"/>
                <w:sz w:val="24"/>
                <w:lang w:eastAsia="zh-CN"/>
                <w14:textFill>
                  <w14:solidFill>
                    <w14:schemeClr w14:val="tx1"/>
                  </w14:solidFill>
                </w14:textFill>
              </w:rPr>
              <w:t>无</w:t>
            </w:r>
            <w:r>
              <w:rPr>
                <w:rFonts w:hint="eastAsia" w:cs="仿宋" w:asciiTheme="minorEastAsia" w:hAnsiTheme="minorEastAsia" w:eastAsiaTheme="minorEastAsia"/>
                <w:color w:val="000000" w:themeColor="text1"/>
                <w:sz w:val="24"/>
                <w14:textFill>
                  <w14:solidFill>
                    <w14:schemeClr w14:val="tx1"/>
                  </w14:solidFill>
                </w14:textFill>
              </w:rPr>
              <w:t xml:space="preserve">                                                             </w:t>
            </w:r>
          </w:p>
        </w:tc>
      </w:tr>
      <w:tr>
        <w:tblPrEx>
          <w:tblCellMar>
            <w:top w:w="0" w:type="dxa"/>
            <w:left w:w="108" w:type="dxa"/>
            <w:bottom w:w="0" w:type="dxa"/>
            <w:right w:w="108" w:type="dxa"/>
          </w:tblCellMar>
        </w:tblPrEx>
        <w:trPr>
          <w:trHeight w:val="451"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3.3.1</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响应文件有效期</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 xml:space="preserve">递交响应文件截止之日起90日                                        </w:t>
            </w:r>
          </w:p>
        </w:tc>
      </w:tr>
      <w:tr>
        <w:tblPrEx>
          <w:tblCellMar>
            <w:top w:w="0" w:type="dxa"/>
            <w:left w:w="108" w:type="dxa"/>
            <w:bottom w:w="0" w:type="dxa"/>
            <w:right w:w="108" w:type="dxa"/>
          </w:tblCellMar>
        </w:tblPrEx>
        <w:trPr>
          <w:trHeight w:val="70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3.4.1</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响应保证金</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sym w:font="Wingdings 2" w:char="0052"/>
            </w:r>
            <w:r>
              <w:rPr>
                <w:rFonts w:hint="eastAsia" w:cs="仿宋" w:asciiTheme="minorEastAsia" w:hAnsiTheme="minorEastAsia" w:eastAsiaTheme="minorEastAsia"/>
                <w:color w:val="000000" w:themeColor="text1"/>
                <w:sz w:val="24"/>
                <w14:textFill>
                  <w14:solidFill>
                    <w14:schemeClr w14:val="tx1"/>
                  </w14:solidFill>
                </w14:textFill>
              </w:rPr>
              <w:t xml:space="preserve">不要求递交                                       </w:t>
            </w:r>
          </w:p>
        </w:tc>
      </w:tr>
      <w:tr>
        <w:tblPrEx>
          <w:tblCellMar>
            <w:top w:w="0" w:type="dxa"/>
            <w:left w:w="108" w:type="dxa"/>
            <w:bottom w:w="0" w:type="dxa"/>
            <w:right w:w="108" w:type="dxa"/>
          </w:tblCellMar>
        </w:tblPrEx>
        <w:trPr>
          <w:trHeight w:val="114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3.5（1）</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0"/>
                <w:rFonts w:asciiTheme="minorEastAsia" w:hAnsiTheme="minorEastAsia" w:eastAsiaTheme="minorEastAsia"/>
                <w:b w:val="0"/>
                <w:color w:val="000000" w:themeColor="text1"/>
                <w:sz w:val="24"/>
                <w14:textFill>
                  <w14:solidFill>
                    <w14:schemeClr w14:val="tx1"/>
                  </w14:solidFill>
                </w14:textFill>
              </w:rPr>
            </w:pPr>
            <w:r>
              <w:rPr>
                <w:rStyle w:val="40"/>
                <w:rFonts w:hint="eastAsia" w:asciiTheme="minorEastAsia" w:hAnsiTheme="minorEastAsia" w:eastAsiaTheme="minorEastAsia"/>
                <w:b w:val="0"/>
                <w:color w:val="000000" w:themeColor="text1"/>
                <w:sz w:val="24"/>
                <w14:textFill>
                  <w14:solidFill>
                    <w14:schemeClr w14:val="tx1"/>
                  </w14:solidFill>
                </w14:textFill>
              </w:rPr>
              <w:t>依法设立的证明材料</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b/>
                <w:bCs/>
                <w:color w:val="000000" w:themeColor="text1"/>
                <w:sz w:val="24"/>
                <w14:textFill>
                  <w14:solidFill>
                    <w14:schemeClr w14:val="tx1"/>
                  </w14:solidFill>
                </w14:textFill>
              </w:rPr>
              <w:sym w:font="Wingdings 2" w:char="0052"/>
            </w:r>
            <w:r>
              <w:rPr>
                <w:rFonts w:hint="eastAsia" w:cs="仿宋" w:asciiTheme="minorEastAsia" w:hAnsiTheme="minorEastAsia" w:eastAsiaTheme="minorEastAsia"/>
                <w:b/>
                <w:bCs/>
                <w:color w:val="000000" w:themeColor="text1"/>
                <w:sz w:val="24"/>
                <w14:textFill>
                  <w14:solidFill>
                    <w14:schemeClr w14:val="tx1"/>
                  </w14:solidFill>
                </w14:textFill>
              </w:rPr>
              <w:t>适用。</w:t>
            </w:r>
            <w:r>
              <w:rPr>
                <w:rFonts w:hint="eastAsia" w:asciiTheme="minorEastAsia" w:hAnsiTheme="minorEastAsia" w:eastAsiaTheme="minorEastAsia"/>
                <w:color w:val="000000" w:themeColor="text1"/>
                <w:sz w:val="24"/>
                <w14:textFill>
                  <w14:solidFill>
                    <w14:schemeClr w14:val="tx1"/>
                  </w14:solidFill>
                </w14:textFill>
              </w:rPr>
              <w:t>供应商应提供市场监管部门或其他行政机关颁发的可以合法开展业务的执照或证书。</w:t>
            </w:r>
          </w:p>
        </w:tc>
      </w:tr>
      <w:tr>
        <w:tblPrEx>
          <w:tblCellMar>
            <w:top w:w="0" w:type="dxa"/>
            <w:left w:w="108" w:type="dxa"/>
            <w:bottom w:w="0" w:type="dxa"/>
            <w:right w:w="108" w:type="dxa"/>
          </w:tblCellMar>
        </w:tblPrEx>
        <w:trPr>
          <w:trHeight w:val="2061"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3.5（2）</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Style w:val="40"/>
                <w:rFonts w:hint="eastAsia" w:asciiTheme="minorEastAsia" w:hAnsiTheme="minorEastAsia" w:eastAsiaTheme="minorEastAsia"/>
                <w:b w:val="0"/>
                <w:color w:val="000000" w:themeColor="text1"/>
                <w:sz w:val="24"/>
                <w14:textFill>
                  <w14:solidFill>
                    <w14:schemeClr w14:val="tx1"/>
                  </w14:solidFill>
                </w14:textFill>
              </w:rPr>
              <w:t>资质要求证明材料</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b/>
                <w:bCs/>
                <w:color w:val="000000" w:themeColor="text1"/>
                <w:sz w:val="24"/>
                <w14:textFill>
                  <w14:solidFill>
                    <w14:schemeClr w14:val="tx1"/>
                  </w14:solidFill>
                </w14:textFill>
              </w:rPr>
              <w:sym w:font="Wingdings 2" w:char="0052"/>
            </w:r>
            <w:r>
              <w:rPr>
                <w:rFonts w:hint="eastAsia" w:cs="宋体" w:asciiTheme="minorEastAsia" w:hAnsiTheme="minorEastAsia" w:eastAsiaTheme="minorEastAsia"/>
                <w:b/>
                <w:bCs/>
                <w:color w:val="000000" w:themeColor="text1"/>
                <w:sz w:val="24"/>
                <w14:textFill>
                  <w14:solidFill>
                    <w14:schemeClr w14:val="tx1"/>
                  </w14:solidFill>
                </w14:textFill>
              </w:rPr>
              <w:t>适用</w:t>
            </w:r>
            <w:r>
              <w:rPr>
                <w:rFonts w:hint="eastAsia" w:cs="宋体" w:asciiTheme="minorEastAsia" w:hAnsiTheme="minorEastAsia" w:eastAsiaTheme="minorEastAsia"/>
                <w:color w:val="000000" w:themeColor="text1"/>
                <w:sz w:val="24"/>
                <w14:textFill>
                  <w14:solidFill>
                    <w14:schemeClr w14:val="tx1"/>
                  </w14:solidFill>
                </w14:textFill>
              </w:rPr>
              <w:t>。供应商应提供相关资质证书副本的复印件，以证明供应商具有承担本项目要求的资质。</w:t>
            </w:r>
          </w:p>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lang w:eastAsia="zh-CN"/>
                <w14:textFill>
                  <w14:solidFill>
                    <w14:schemeClr w14:val="tx1"/>
                  </w14:solidFill>
                </w14:textFill>
              </w:rPr>
              <w:t>若供应商为产品生产厂家，需提供有效的营业执照；若供应商为产品代理商，需提供有效的营业执照及授权代理书。</w:t>
            </w:r>
          </w:p>
        </w:tc>
      </w:tr>
      <w:tr>
        <w:tblPrEx>
          <w:tblCellMar>
            <w:top w:w="0" w:type="dxa"/>
            <w:left w:w="108" w:type="dxa"/>
            <w:bottom w:w="0" w:type="dxa"/>
            <w:right w:w="108" w:type="dxa"/>
          </w:tblCellMar>
        </w:tblPrEx>
        <w:trPr>
          <w:trHeight w:val="825"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3.5（3）</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0"/>
                <w:rFonts w:asciiTheme="minorEastAsia" w:hAnsiTheme="minorEastAsia" w:eastAsiaTheme="minorEastAsia"/>
                <w:b w:val="0"/>
                <w:color w:val="000000" w:themeColor="text1"/>
                <w:sz w:val="24"/>
                <w14:textFill>
                  <w14:solidFill>
                    <w14:schemeClr w14:val="tx1"/>
                  </w14:solidFill>
                </w14:textFill>
              </w:rPr>
            </w:pPr>
            <w:r>
              <w:rPr>
                <w:rStyle w:val="40"/>
                <w:rFonts w:hint="eastAsia" w:asciiTheme="minorEastAsia" w:hAnsiTheme="minorEastAsia" w:eastAsiaTheme="minorEastAsia"/>
                <w:b w:val="0"/>
                <w:color w:val="000000" w:themeColor="text1"/>
                <w:sz w:val="24"/>
                <w14:textFill>
                  <w14:solidFill>
                    <w14:schemeClr w14:val="tx1"/>
                  </w14:solidFill>
                </w14:textFill>
              </w:rPr>
              <w:t>财务要求证明材料</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Theme="minorEastAsia" w:hAnsiTheme="minorEastAsia" w:eastAsiaTheme="minorEastAsia"/>
                <w:color w:val="000000" w:themeColor="text1"/>
                <w:sz w:val="24"/>
                <w:lang w:eastAsia="zh-CN"/>
                <w14:textFill>
                  <w14:solidFill>
                    <w14:schemeClr w14:val="tx1"/>
                  </w14:solidFill>
                </w14:textFill>
              </w:rPr>
            </w:pPr>
            <w:r>
              <w:rPr>
                <w:rFonts w:hint="eastAsia" w:cs="宋体" w:asciiTheme="minorEastAsia" w:hAnsiTheme="minorEastAsia" w:eastAsiaTheme="minorEastAsia"/>
                <w:b/>
                <w:bCs/>
                <w:color w:val="000000" w:themeColor="text1"/>
                <w:sz w:val="24"/>
                <w14:textFill>
                  <w14:solidFill>
                    <w14:schemeClr w14:val="tx1"/>
                  </w14:solidFill>
                </w14:textFill>
              </w:rPr>
              <w:sym w:font="Wingdings 2" w:char="0052"/>
            </w:r>
            <w:r>
              <w:rPr>
                <w:rFonts w:hint="eastAsia" w:cs="宋体" w:asciiTheme="minorEastAsia" w:hAnsiTheme="minorEastAsia" w:eastAsiaTheme="minorEastAsia"/>
                <w:b/>
                <w:bCs/>
                <w:color w:val="000000" w:themeColor="text1"/>
                <w:sz w:val="24"/>
                <w:lang w:eastAsia="zh-CN"/>
                <w14:textFill>
                  <w14:solidFill>
                    <w14:schemeClr w14:val="tx1"/>
                  </w14:solidFill>
                </w14:textFill>
              </w:rPr>
              <w:t>不</w:t>
            </w:r>
            <w:r>
              <w:rPr>
                <w:rFonts w:hint="eastAsia" w:cs="宋体" w:asciiTheme="minorEastAsia" w:hAnsiTheme="minorEastAsia" w:eastAsiaTheme="minorEastAsia"/>
                <w:b/>
                <w:bCs/>
                <w:color w:val="000000" w:themeColor="text1"/>
                <w:sz w:val="24"/>
                <w14:textFill>
                  <w14:solidFill>
                    <w14:schemeClr w14:val="tx1"/>
                  </w14:solidFill>
                </w14:textFill>
              </w:rPr>
              <w:t>适用</w:t>
            </w:r>
            <w:r>
              <w:rPr>
                <w:rFonts w:hint="eastAsia" w:cs="宋体" w:asciiTheme="minorEastAsia" w:hAnsiTheme="minorEastAsia" w:eastAsiaTheme="minorEastAsia"/>
                <w:b/>
                <w:bCs/>
                <w:color w:val="000000" w:themeColor="text1"/>
                <w:sz w:val="24"/>
                <w:lang w:eastAsia="zh-CN"/>
                <w14:textFill>
                  <w14:solidFill>
                    <w14:schemeClr w14:val="tx1"/>
                  </w14:solidFill>
                </w14:textFill>
              </w:rPr>
              <w:t>。</w:t>
            </w:r>
          </w:p>
        </w:tc>
      </w:tr>
      <w:tr>
        <w:tblPrEx>
          <w:tblCellMar>
            <w:top w:w="0" w:type="dxa"/>
            <w:left w:w="108" w:type="dxa"/>
            <w:bottom w:w="0" w:type="dxa"/>
            <w:right w:w="108" w:type="dxa"/>
          </w:tblCellMar>
        </w:tblPrEx>
        <w:trPr>
          <w:trHeight w:val="4418"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3.5（4）</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业绩要求证明材料</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u w:val="single"/>
                <w14:textFill>
                  <w14:solidFill>
                    <w14:schemeClr w14:val="tx1"/>
                  </w14:solidFill>
                </w14:textFill>
              </w:rPr>
            </w:pPr>
            <w:r>
              <w:rPr>
                <w:rFonts w:hint="eastAsia" w:cs="宋体" w:asciiTheme="minorEastAsia" w:hAnsiTheme="minorEastAsia" w:eastAsiaTheme="minorEastAsia"/>
                <w:b/>
                <w:bCs/>
                <w:color w:val="000000" w:themeColor="text1"/>
                <w:sz w:val="24"/>
                <w14:textFill>
                  <w14:solidFill>
                    <w14:schemeClr w14:val="tx1"/>
                  </w14:solidFill>
                </w14:textFill>
              </w:rPr>
              <w:sym w:font="Wingdings 2" w:char="0052"/>
            </w:r>
            <w:r>
              <w:rPr>
                <w:rFonts w:hint="eastAsia" w:cs="宋体" w:asciiTheme="minorEastAsia" w:hAnsiTheme="minorEastAsia" w:eastAsiaTheme="minorEastAsia"/>
                <w:b/>
                <w:bCs/>
                <w:color w:val="000000" w:themeColor="text1"/>
                <w:sz w:val="24"/>
                <w14:textFill>
                  <w14:solidFill>
                    <w14:schemeClr w14:val="tx1"/>
                  </w14:solidFill>
                </w14:textFill>
              </w:rPr>
              <w:t>适用。</w:t>
            </w:r>
            <w:r>
              <w:rPr>
                <w:rFonts w:hint="eastAsia" w:cs="宋体" w:asciiTheme="minorEastAsia" w:hAnsiTheme="minorEastAsia" w:eastAsiaTheme="minorEastAsia"/>
                <w:color w:val="000000" w:themeColor="text1"/>
                <w:sz w:val="24"/>
                <w14:textFill>
                  <w14:solidFill>
                    <w14:schemeClr w14:val="tx1"/>
                  </w14:solidFill>
                </w14:textFill>
              </w:rPr>
              <w:t>供应商应提供近年的类似项目情况表（格式见第六章“响应文件格式”七、资格审查资料（三）近年的类似项目情况表），以证明供应商具有承担本项目要求的业绩。近年是指</w:t>
            </w:r>
            <w:r>
              <w:rPr>
                <w:rFonts w:hint="eastAsia" w:cs="宋体" w:asciiTheme="minorEastAsia" w:hAnsiTheme="minorEastAsia" w:eastAsiaTheme="minorEastAsia"/>
                <w:color w:val="000000" w:themeColor="text1"/>
                <w:sz w:val="24"/>
                <w:u w:val="single"/>
                <w:lang w:val="en-US" w:eastAsia="zh-CN"/>
                <w14:textFill>
                  <w14:solidFill>
                    <w14:schemeClr w14:val="tx1"/>
                  </w14:solidFill>
                </w14:textFill>
              </w:rPr>
              <w:t>2019年1月</w:t>
            </w:r>
            <w:r>
              <w:rPr>
                <w:rFonts w:hint="eastAsia" w:cs="宋体" w:asciiTheme="minorEastAsia" w:hAnsiTheme="minorEastAsia" w:eastAsiaTheme="minorEastAsia"/>
                <w:color w:val="000000" w:themeColor="text1"/>
                <w:sz w:val="24"/>
                <w14:textFill>
                  <w14:solidFill>
                    <w14:schemeClr w14:val="tx1"/>
                  </w14:solidFill>
                </w14:textFill>
              </w:rPr>
              <w:t>至</w:t>
            </w:r>
            <w:r>
              <w:rPr>
                <w:rFonts w:hint="eastAsia" w:cs="宋体" w:asciiTheme="minorEastAsia" w:hAnsiTheme="minorEastAsia" w:eastAsiaTheme="minorEastAsia"/>
                <w:color w:val="000000" w:themeColor="text1"/>
                <w:sz w:val="24"/>
                <w:u w:val="single"/>
                <w14:textFill>
                  <w14:solidFill>
                    <w14:schemeClr w14:val="tx1"/>
                  </w14:solidFill>
                </w14:textFill>
              </w:rPr>
              <w:t xml:space="preserve"> </w:t>
            </w:r>
            <w:r>
              <w:rPr>
                <w:rFonts w:hint="eastAsia" w:cs="宋体" w:asciiTheme="minorEastAsia" w:hAnsiTheme="minorEastAsia" w:eastAsiaTheme="minorEastAsia"/>
                <w:color w:val="000000" w:themeColor="text1"/>
                <w:sz w:val="24"/>
                <w:u w:val="single"/>
                <w:lang w:val="en-US" w:eastAsia="zh-CN"/>
                <w14:textFill>
                  <w14:solidFill>
                    <w14:schemeClr w14:val="tx1"/>
                  </w14:solidFill>
                </w14:textFill>
              </w:rPr>
              <w:t>2022年3月</w:t>
            </w:r>
          </w:p>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业绩证明材料：</w:t>
            </w:r>
          </w:p>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b/>
                <w:bCs/>
                <w:color w:val="000000" w:themeColor="text1"/>
                <w:sz w:val="24"/>
                <w14:textFill>
                  <w14:solidFill>
                    <w14:schemeClr w14:val="tx1"/>
                  </w14:solidFill>
                </w14:textFill>
              </w:rPr>
              <w:sym w:font="Wingdings 2" w:char="0052"/>
            </w:r>
            <w:r>
              <w:rPr>
                <w:rFonts w:hint="eastAsia" w:cs="宋体" w:asciiTheme="minorEastAsia" w:hAnsiTheme="minorEastAsia" w:eastAsiaTheme="minorEastAsia"/>
                <w:b/>
                <w:bCs/>
                <w:color w:val="000000" w:themeColor="text1"/>
                <w:sz w:val="24"/>
                <w14:textFill>
                  <w14:solidFill>
                    <w14:schemeClr w14:val="tx1"/>
                  </w14:solidFill>
                </w14:textFill>
              </w:rPr>
              <w:t>合同/订单</w:t>
            </w:r>
          </w:p>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业绩证明材料种类要求：</w:t>
            </w:r>
          </w:p>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lang w:eastAsia="zh-CN"/>
                <w14:textFill>
                  <w14:solidFill>
                    <w14:schemeClr w14:val="tx1"/>
                  </w14:solidFill>
                </w14:textFill>
              </w:rPr>
              <w:t>☑</w:t>
            </w:r>
            <w:r>
              <w:rPr>
                <w:rFonts w:hint="eastAsia" w:cs="宋体" w:asciiTheme="minorEastAsia" w:hAnsiTheme="minorEastAsia" w:eastAsiaTheme="minorEastAsia"/>
                <w:color w:val="000000" w:themeColor="text1"/>
                <w:sz w:val="24"/>
                <w14:textFill>
                  <w14:solidFill>
                    <w14:schemeClr w14:val="tx1"/>
                  </w14:solidFill>
                </w14:textFill>
              </w:rPr>
              <w:t>其他要求：</w:t>
            </w:r>
            <w:r>
              <w:rPr>
                <w:rFonts w:hint="eastAsia" w:cs="宋体" w:asciiTheme="minorEastAsia" w:hAnsiTheme="minorEastAsia" w:eastAsiaTheme="minorEastAsia"/>
                <w:color w:val="000000" w:themeColor="text1"/>
                <w:sz w:val="24"/>
                <w:lang w:val="en-US" w:eastAsia="zh-CN"/>
                <w14:textFill>
                  <w14:solidFill>
                    <w14:schemeClr w14:val="tx1"/>
                  </w14:solidFill>
                </w14:textFill>
              </w:rPr>
              <w:t>供应商</w:t>
            </w:r>
            <w:r>
              <w:rPr>
                <w:rFonts w:hint="eastAsia" w:cs="宋体" w:asciiTheme="minorEastAsia" w:hAnsiTheme="minorEastAsia" w:eastAsiaTheme="minorEastAsia"/>
                <w:color w:val="000000" w:themeColor="text1"/>
                <w:sz w:val="24"/>
                <w14:textFill>
                  <w14:solidFill>
                    <w14:schemeClr w14:val="tx1"/>
                  </w14:solidFill>
                </w14:textFill>
              </w:rPr>
              <w:t>须提供最近三年（201</w:t>
            </w:r>
            <w:r>
              <w:rPr>
                <w:rFonts w:hint="eastAsia" w:cs="宋体" w:asciiTheme="minorEastAsia" w:hAnsiTheme="minorEastAsia" w:eastAsiaTheme="minorEastAsia"/>
                <w:color w:val="000000" w:themeColor="text1"/>
                <w:sz w:val="24"/>
                <w:lang w:val="en-US" w:eastAsia="zh-CN"/>
                <w14:textFill>
                  <w14:solidFill>
                    <w14:schemeClr w14:val="tx1"/>
                  </w14:solidFill>
                </w14:textFill>
              </w:rPr>
              <w:t>9</w:t>
            </w:r>
            <w:r>
              <w:rPr>
                <w:rFonts w:hint="eastAsia" w:cs="宋体" w:asciiTheme="minorEastAsia" w:hAnsiTheme="minorEastAsia" w:eastAsiaTheme="minorEastAsia"/>
                <w:color w:val="000000" w:themeColor="text1"/>
                <w:sz w:val="24"/>
                <w14:textFill>
                  <w14:solidFill>
                    <w14:schemeClr w14:val="tx1"/>
                  </w14:solidFill>
                </w14:textFill>
              </w:rPr>
              <w:t>年至今）的</w:t>
            </w:r>
            <w:r>
              <w:rPr>
                <w:rFonts w:hint="eastAsia" w:cs="宋体" w:asciiTheme="minorEastAsia" w:hAnsiTheme="minorEastAsia" w:eastAsiaTheme="minorEastAsia"/>
                <w:color w:val="000000" w:themeColor="text1"/>
                <w:sz w:val="24"/>
                <w:lang w:val="en-US" w:eastAsia="zh-CN"/>
                <w14:textFill>
                  <w14:solidFill>
                    <w14:schemeClr w14:val="tx1"/>
                  </w14:solidFill>
                </w14:textFill>
              </w:rPr>
              <w:t>类似合同业绩至少1个</w:t>
            </w:r>
            <w:r>
              <w:rPr>
                <w:rFonts w:hint="eastAsia" w:cs="宋体" w:asciiTheme="minorEastAsia" w:hAnsiTheme="minorEastAsia" w:eastAsiaTheme="minorEastAsia"/>
                <w:color w:val="000000" w:themeColor="text1"/>
                <w:sz w:val="24"/>
                <w14:textFill>
                  <w14:solidFill>
                    <w14:schemeClr w14:val="tx1"/>
                  </w14:solidFill>
                </w14:textFill>
              </w:rPr>
              <w:t>(要求附业绩合同复印件并加盖公章，内容至少包含合同签订时间</w:t>
            </w:r>
            <w:r>
              <w:rPr>
                <w:rFonts w:hint="eastAsia" w:cs="宋体" w:asciiTheme="minorEastAsia" w:hAnsiTheme="minorEastAsia" w:eastAsiaTheme="minorEastAsia"/>
                <w:color w:val="000000" w:themeColor="text1"/>
                <w:sz w:val="24"/>
                <w:lang w:val="en-US" w:eastAsia="zh-CN"/>
                <w14:textFill>
                  <w14:solidFill>
                    <w14:schemeClr w14:val="tx1"/>
                  </w14:solidFill>
                </w14:textFill>
              </w:rPr>
              <w:t>,</w:t>
            </w:r>
            <w:r>
              <w:rPr>
                <w:rFonts w:hint="eastAsia" w:cs="宋体" w:asciiTheme="minorEastAsia" w:hAnsiTheme="minorEastAsia" w:eastAsiaTheme="minorEastAsia"/>
                <w:color w:val="000000" w:themeColor="text1"/>
                <w:sz w:val="24"/>
                <w14:textFill>
                  <w14:solidFill>
                    <w14:schemeClr w14:val="tx1"/>
                  </w14:solidFill>
                </w14:textFill>
              </w:rPr>
              <w:t>且为同类型项目业绩）</w:t>
            </w:r>
            <w:r>
              <w:rPr>
                <w:rFonts w:hint="eastAsia" w:cs="宋体" w:asciiTheme="minorEastAsia" w:hAnsiTheme="minorEastAsia" w:eastAsiaTheme="minorEastAsia"/>
                <w:color w:val="000000" w:themeColor="text1"/>
                <w:sz w:val="24"/>
                <w:lang w:val="en-US" w:eastAsia="zh-CN"/>
                <w14:textFill>
                  <w14:solidFill>
                    <w14:schemeClr w14:val="tx1"/>
                  </w14:solidFill>
                </w14:textFill>
              </w:rPr>
              <w:t>。</w:t>
            </w:r>
            <w:r>
              <w:rPr>
                <w:rFonts w:hint="eastAsia" w:cs="宋体" w:asciiTheme="minorEastAsia" w:hAnsiTheme="minorEastAsia" w:eastAsiaTheme="minorEastAsia"/>
                <w:color w:val="000000" w:themeColor="text1"/>
                <w:sz w:val="24"/>
                <w14:textFill>
                  <w14:solidFill>
                    <w14:schemeClr w14:val="tx1"/>
                  </w14:solidFill>
                </w14:textFill>
              </w:rPr>
              <w:t xml:space="preserve">        </w:t>
            </w:r>
          </w:p>
        </w:tc>
      </w:tr>
      <w:tr>
        <w:tblPrEx>
          <w:tblCellMar>
            <w:top w:w="0" w:type="dxa"/>
            <w:left w:w="108" w:type="dxa"/>
            <w:bottom w:w="0" w:type="dxa"/>
            <w:right w:w="108" w:type="dxa"/>
          </w:tblCellMar>
        </w:tblPrEx>
        <w:trPr>
          <w:trHeight w:val="133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3.5（5）</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信誉要求证明材料</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b/>
                <w:bCs/>
                <w:color w:val="000000" w:themeColor="text1"/>
                <w:sz w:val="24"/>
                <w14:textFill>
                  <w14:solidFill>
                    <w14:schemeClr w14:val="tx1"/>
                  </w14:solidFill>
                </w14:textFill>
              </w:rPr>
              <w:sym w:font="Wingdings 2" w:char="0052"/>
            </w:r>
            <w:r>
              <w:rPr>
                <w:rFonts w:hint="eastAsia" w:cs="宋体" w:asciiTheme="minorEastAsia" w:hAnsiTheme="minorEastAsia" w:eastAsiaTheme="minorEastAsia"/>
                <w:b/>
                <w:bCs/>
                <w:color w:val="000000" w:themeColor="text1"/>
                <w:sz w:val="24"/>
                <w14:textFill>
                  <w14:solidFill>
                    <w14:schemeClr w14:val="tx1"/>
                  </w14:solidFill>
                </w14:textFill>
              </w:rPr>
              <w:t>适用。</w:t>
            </w:r>
            <w:r>
              <w:rPr>
                <w:rFonts w:hint="eastAsia" w:cs="宋体" w:asciiTheme="minorEastAsia" w:hAnsiTheme="minorEastAsia" w:eastAsiaTheme="minorEastAsia"/>
                <w:color w:val="000000" w:themeColor="text1"/>
                <w:sz w:val="24"/>
                <w14:textFill>
                  <w14:solidFill>
                    <w14:schemeClr w14:val="tx1"/>
                  </w14:solidFill>
                </w14:textFill>
              </w:rPr>
              <w:t>供应商应提供相关信誉情况的证明材料，包括：</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信用中国</w:t>
            </w:r>
            <w:r>
              <w:rPr>
                <w:rFonts w:hint="eastAsia" w:ascii="宋体" w:hAnsi="宋体" w:cs="宋体"/>
                <w:color w:val="000000" w:themeColor="text1"/>
                <w:sz w:val="24"/>
                <w:szCs w:val="24"/>
                <w:highlight w:val="none"/>
                <w:u w:val="single"/>
                <w:lang w:val="en-US" w:eastAsia="zh-CN"/>
                <w14:textFill>
                  <w14:solidFill>
                    <w14:schemeClr w14:val="tx1"/>
                  </w14:solidFill>
                </w14:textFill>
              </w:rPr>
              <w:t>网站</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查询无不良记录截图，</w:t>
            </w:r>
            <w:r>
              <w:rPr>
                <w:rFonts w:hint="eastAsia" w:ascii="宋体" w:hAnsi="宋体" w:cs="宋体"/>
                <w:color w:val="000000" w:themeColor="text1"/>
                <w:sz w:val="24"/>
                <w:szCs w:val="24"/>
                <w:highlight w:val="none"/>
                <w:u w:val="single"/>
                <w:lang w:val="en-US" w:eastAsia="zh-CN"/>
                <w14:textFill>
                  <w14:solidFill>
                    <w14:schemeClr w14:val="tx1"/>
                  </w14:solidFill>
                </w14:textFill>
              </w:rPr>
              <w:t>需</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加盖公章。</w:t>
            </w:r>
          </w:p>
        </w:tc>
      </w:tr>
      <w:tr>
        <w:tblPrEx>
          <w:tblCellMar>
            <w:top w:w="0" w:type="dxa"/>
            <w:left w:w="108" w:type="dxa"/>
            <w:bottom w:w="0" w:type="dxa"/>
            <w:right w:w="108" w:type="dxa"/>
          </w:tblCellMar>
        </w:tblPrEx>
        <w:trPr>
          <w:trHeight w:val="90"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3.5（6）</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承担本项目的主要人员要求证明材料</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b/>
                <w:bCs/>
                <w:color w:val="000000" w:themeColor="text1"/>
                <w:sz w:val="24"/>
                <w14:textFill>
                  <w14:solidFill>
                    <w14:schemeClr w14:val="tx1"/>
                  </w14:solidFill>
                </w14:textFill>
              </w:rPr>
              <w:sym w:font="Wingdings 2" w:char="0052"/>
            </w:r>
            <w:r>
              <w:rPr>
                <w:rFonts w:hint="eastAsia" w:cs="宋体" w:asciiTheme="minorEastAsia" w:hAnsiTheme="minorEastAsia" w:eastAsiaTheme="minorEastAsia"/>
                <w:b/>
                <w:bCs/>
                <w:color w:val="000000" w:themeColor="text1"/>
                <w:sz w:val="24"/>
                <w14:textFill>
                  <w14:solidFill>
                    <w14:schemeClr w14:val="tx1"/>
                  </w14:solidFill>
                </w14:textFill>
              </w:rPr>
              <w:t>不适用</w:t>
            </w:r>
          </w:p>
        </w:tc>
      </w:tr>
      <w:tr>
        <w:tblPrEx>
          <w:tblCellMar>
            <w:top w:w="0" w:type="dxa"/>
            <w:left w:w="108" w:type="dxa"/>
            <w:bottom w:w="0" w:type="dxa"/>
            <w:right w:w="108" w:type="dxa"/>
          </w:tblCellMar>
        </w:tblPrEx>
        <w:trPr>
          <w:trHeight w:val="451"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3.5（7）</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其他要求的证明材料</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themeColor="text1"/>
                <w:sz w:val="24"/>
                <w:lang w:eastAsia="zh-CN"/>
                <w14:textFill>
                  <w14:solidFill>
                    <w14:schemeClr w14:val="tx1"/>
                  </w14:solidFill>
                </w14:textFill>
              </w:rPr>
            </w:pPr>
            <w:r>
              <w:rPr>
                <w:rFonts w:hint="eastAsia" w:cs="宋体" w:asciiTheme="minorEastAsia" w:hAnsiTheme="minorEastAsia" w:eastAsiaTheme="minorEastAsia"/>
                <w:color w:val="000000" w:themeColor="text1"/>
                <w:sz w:val="24"/>
                <w:lang w:eastAsia="zh-CN"/>
                <w14:textFill>
                  <w14:solidFill>
                    <w14:schemeClr w14:val="tx1"/>
                  </w14:solidFill>
                </w14:textFill>
              </w:rPr>
              <w:t>无</w:t>
            </w:r>
          </w:p>
        </w:tc>
      </w:tr>
      <w:tr>
        <w:tblPrEx>
          <w:tblCellMar>
            <w:top w:w="0" w:type="dxa"/>
            <w:left w:w="108" w:type="dxa"/>
            <w:bottom w:w="0" w:type="dxa"/>
            <w:right w:w="108" w:type="dxa"/>
          </w:tblCellMar>
        </w:tblPrEx>
        <w:trPr>
          <w:trHeight w:val="89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3.5（8）</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供应商不存在第一章3.1款情形的证明材料</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b/>
                <w:bCs/>
                <w:color w:val="000000" w:themeColor="text1"/>
                <w:sz w:val="24"/>
                <w14:textFill>
                  <w14:solidFill>
                    <w14:schemeClr w14:val="tx1"/>
                  </w14:solidFill>
                </w14:textFill>
              </w:rPr>
              <w:sym w:font="Wingdings 2" w:char="0052"/>
            </w:r>
            <w:r>
              <w:rPr>
                <w:rFonts w:hint="eastAsia" w:cs="宋体" w:asciiTheme="minorEastAsia" w:hAnsiTheme="minorEastAsia" w:eastAsiaTheme="minorEastAsia"/>
                <w:b/>
                <w:bCs/>
                <w:color w:val="000000" w:themeColor="text1"/>
                <w:sz w:val="24"/>
                <w14:textFill>
                  <w14:solidFill>
                    <w14:schemeClr w14:val="tx1"/>
                  </w14:solidFill>
                </w14:textFill>
              </w:rPr>
              <w:t>不需要提供证明材料</w:t>
            </w:r>
          </w:p>
        </w:tc>
      </w:tr>
      <w:tr>
        <w:tblPrEx>
          <w:tblCellMar>
            <w:top w:w="0" w:type="dxa"/>
            <w:left w:w="108" w:type="dxa"/>
            <w:bottom w:w="0" w:type="dxa"/>
            <w:right w:w="108" w:type="dxa"/>
          </w:tblCellMar>
        </w:tblPrEx>
        <w:trPr>
          <w:trHeight w:val="89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3.6.1</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对关键条款进行响应的证据或证明材料要求</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themeColor="text1"/>
                <w:sz w:val="24"/>
                <w:lang w:eastAsia="zh-CN"/>
                <w14:textFill>
                  <w14:solidFill>
                    <w14:schemeClr w14:val="tx1"/>
                  </w14:solidFill>
                </w14:textFill>
              </w:rPr>
            </w:pPr>
            <w:r>
              <w:rPr>
                <w:rFonts w:hint="eastAsia" w:cs="宋体" w:asciiTheme="minorEastAsia" w:hAnsiTheme="minorEastAsia" w:eastAsiaTheme="minorEastAsia"/>
                <w:color w:val="000000" w:themeColor="text1"/>
                <w:sz w:val="24"/>
                <w:lang w:eastAsia="zh-CN"/>
                <w14:textFill>
                  <w14:solidFill>
                    <w14:schemeClr w14:val="tx1"/>
                  </w14:solidFill>
                </w14:textFill>
              </w:rPr>
              <w:t>无</w:t>
            </w:r>
          </w:p>
        </w:tc>
      </w:tr>
      <w:tr>
        <w:tblPrEx>
          <w:tblCellMar>
            <w:top w:w="0" w:type="dxa"/>
            <w:left w:w="108" w:type="dxa"/>
            <w:bottom w:w="0" w:type="dxa"/>
            <w:right w:w="108" w:type="dxa"/>
          </w:tblCellMar>
        </w:tblPrEx>
        <w:trPr>
          <w:trHeight w:val="57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3.6.2</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响应方案数量</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sym w:font="Wingdings 2" w:char="0052"/>
            </w:r>
            <w:r>
              <w:rPr>
                <w:rFonts w:hint="eastAsia" w:cs="宋体" w:asciiTheme="minorEastAsia" w:hAnsiTheme="minorEastAsia" w:eastAsiaTheme="minorEastAsia"/>
                <w:color w:val="000000" w:themeColor="text1"/>
                <w:sz w:val="24"/>
                <w14:textFill>
                  <w14:solidFill>
                    <w14:schemeClr w14:val="tx1"/>
                  </w14:solidFill>
                </w14:textFill>
              </w:rPr>
              <w:t>供应商只能提出唯一响应方案</w:t>
            </w:r>
          </w:p>
        </w:tc>
      </w:tr>
      <w:tr>
        <w:tblPrEx>
          <w:tblCellMar>
            <w:top w:w="0" w:type="dxa"/>
            <w:left w:w="108" w:type="dxa"/>
            <w:bottom w:w="0" w:type="dxa"/>
            <w:right w:w="108" w:type="dxa"/>
          </w:tblCellMar>
        </w:tblPrEx>
        <w:trPr>
          <w:trHeight w:val="1008"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3.7.5</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响应文件及电子版要求</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是否要求提供电子版响应文件：</w:t>
            </w:r>
            <w:r>
              <w:rPr>
                <w:rFonts w:hint="eastAsia" w:cs="宋体" w:asciiTheme="minorEastAsia" w:hAnsiTheme="minorEastAsia" w:eastAsiaTheme="minorEastAsia"/>
                <w:color w:val="000000" w:themeColor="text1"/>
                <w:sz w:val="24"/>
                <w14:textFill>
                  <w14:solidFill>
                    <w14:schemeClr w14:val="tx1"/>
                  </w14:solidFill>
                </w14:textFill>
              </w:rPr>
              <w:sym w:font="Wingdings 2" w:char="0052"/>
            </w:r>
            <w:r>
              <w:rPr>
                <w:rFonts w:hint="eastAsia" w:cs="宋体" w:asciiTheme="minorEastAsia" w:hAnsiTheme="minorEastAsia" w:eastAsiaTheme="minorEastAsia"/>
                <w:color w:val="000000" w:themeColor="text1"/>
                <w:sz w:val="24"/>
                <w14:textFill>
                  <w14:solidFill>
                    <w14:schemeClr w14:val="tx1"/>
                  </w14:solidFill>
                </w14:textFill>
              </w:rPr>
              <w:t>不要求</w:t>
            </w:r>
          </w:p>
        </w:tc>
      </w:tr>
      <w:tr>
        <w:tblPrEx>
          <w:tblCellMar>
            <w:top w:w="0" w:type="dxa"/>
            <w:left w:w="108" w:type="dxa"/>
            <w:bottom w:w="0" w:type="dxa"/>
            <w:right w:w="108" w:type="dxa"/>
          </w:tblCellMar>
        </w:tblPrEx>
        <w:trPr>
          <w:trHeight w:val="79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4.1.1</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响应文件的密封</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响应文件须密封包装，并在封套的封口处加盖供应商单位章。</w:t>
            </w:r>
          </w:p>
        </w:tc>
      </w:tr>
      <w:tr>
        <w:tblPrEx>
          <w:tblCellMar>
            <w:top w:w="0" w:type="dxa"/>
            <w:left w:w="108" w:type="dxa"/>
            <w:bottom w:w="0" w:type="dxa"/>
            <w:right w:w="108" w:type="dxa"/>
          </w:tblCellMar>
        </w:tblPrEx>
        <w:trPr>
          <w:trHeight w:val="948"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4.1.2</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封套上应载明的信息</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b/>
                <w:bCs/>
                <w:color w:val="000000" w:themeColor="text1"/>
                <w:sz w:val="24"/>
                <w14:textFill>
                  <w14:solidFill>
                    <w14:schemeClr w14:val="tx1"/>
                  </w14:solidFill>
                </w14:textFill>
              </w:rPr>
              <w:sym w:font="Wingdings 2" w:char="0052"/>
            </w:r>
            <w:r>
              <w:rPr>
                <w:rFonts w:hint="eastAsia" w:cs="宋体" w:asciiTheme="minorEastAsia" w:hAnsiTheme="minorEastAsia" w:eastAsiaTheme="minorEastAsia"/>
                <w:b/>
                <w:bCs/>
                <w:color w:val="000000" w:themeColor="text1"/>
                <w:sz w:val="24"/>
                <w14:textFill>
                  <w14:solidFill>
                    <w14:schemeClr w14:val="tx1"/>
                  </w14:solidFill>
                </w14:textFill>
              </w:rPr>
              <w:t>适用</w:t>
            </w:r>
            <w:r>
              <w:rPr>
                <w:rFonts w:hint="eastAsia" w:cs="宋体" w:asciiTheme="minorEastAsia" w:hAnsiTheme="minorEastAsia" w:eastAsiaTheme="minorEastAsia"/>
                <w:color w:val="000000" w:themeColor="text1"/>
                <w:sz w:val="24"/>
                <w14:textFill>
                  <w14:solidFill>
                    <w14:schemeClr w14:val="tx1"/>
                  </w14:solidFill>
                </w14:textFill>
              </w:rPr>
              <w:t>，供应商名称：</w:t>
            </w:r>
            <w:r>
              <w:rPr>
                <w:rFonts w:hint="eastAsia" w:cs="宋体" w:asciiTheme="minorEastAsia" w:hAnsiTheme="minorEastAsia" w:eastAsiaTheme="minorEastAsia"/>
                <w:color w:val="000000" w:themeColor="text1"/>
                <w:sz w:val="24"/>
                <w:u w:val="single"/>
                <w14:textFill>
                  <w14:solidFill>
                    <w14:schemeClr w14:val="tx1"/>
                  </w14:solidFill>
                </w14:textFill>
              </w:rPr>
              <w:t>（项目名称）响应文件</w:t>
            </w:r>
          </w:p>
        </w:tc>
      </w:tr>
      <w:tr>
        <w:tblPrEx>
          <w:tblCellMar>
            <w:top w:w="0" w:type="dxa"/>
            <w:left w:w="108" w:type="dxa"/>
            <w:bottom w:w="0" w:type="dxa"/>
            <w:right w:w="108" w:type="dxa"/>
          </w:tblCellMar>
        </w:tblPrEx>
        <w:trPr>
          <w:trHeight w:val="133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4.2.1</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递交响应文件截止时间和地点</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000000" w:themeColor="text1"/>
                <w:sz w:val="24"/>
                <w:u w:val="single"/>
                <w:lang w:val="en-US" w:eastAsia="zh-CN"/>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截止时间：</w:t>
            </w:r>
            <w:r>
              <w:rPr>
                <w:rFonts w:hint="eastAsia" w:cs="宋体" w:asciiTheme="minorEastAsia" w:hAnsiTheme="minorEastAsia" w:eastAsiaTheme="minorEastAsia"/>
                <w:color w:val="000000" w:themeColor="text1"/>
                <w:sz w:val="24"/>
                <w:u w:val="single"/>
                <w:lang w:val="en-US" w:eastAsia="zh-CN"/>
                <w14:textFill>
                  <w14:solidFill>
                    <w14:schemeClr w14:val="tx1"/>
                  </w14:solidFill>
                </w14:textFill>
              </w:rPr>
              <w:t>2022年4月8日下午17时30分</w:t>
            </w:r>
          </w:p>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递交响应文件的地点：</w:t>
            </w:r>
            <w:r>
              <w:rPr>
                <w:rFonts w:hint="eastAsia" w:cs="宋体" w:asciiTheme="minorEastAsia" w:hAnsiTheme="minorEastAsia" w:eastAsiaTheme="minorEastAsia"/>
                <w:color w:val="000000" w:themeColor="text1"/>
                <w:sz w:val="24"/>
                <w:u w:val="single"/>
                <w:lang w:eastAsia="zh-CN"/>
                <w14:textFill>
                  <w14:solidFill>
                    <w14:schemeClr w14:val="tx1"/>
                  </w14:solidFill>
                </w14:textFill>
              </w:rPr>
              <w:t>岳阳城陵矶新港有限公司办公楼</w:t>
            </w:r>
            <w:r>
              <w:rPr>
                <w:rFonts w:hint="eastAsia" w:cs="宋体" w:asciiTheme="minorEastAsia" w:hAnsiTheme="minorEastAsia" w:eastAsiaTheme="minorEastAsia"/>
                <w:color w:val="000000" w:themeColor="text1"/>
                <w:sz w:val="24"/>
                <w:u w:val="single"/>
                <w:lang w:val="en-US" w:eastAsia="zh-CN"/>
                <w14:textFill>
                  <w14:solidFill>
                    <w14:schemeClr w14:val="tx1"/>
                  </w14:solidFill>
                </w14:textFill>
              </w:rPr>
              <w:t>314室</w:t>
            </w:r>
            <w:r>
              <w:rPr>
                <w:rFonts w:hint="eastAsia" w:cs="宋体" w:asciiTheme="minorEastAsia" w:hAnsiTheme="minorEastAsia" w:eastAsiaTheme="minorEastAsia"/>
                <w:color w:val="000000" w:themeColor="text1"/>
                <w:sz w:val="24"/>
                <w:u w:val="single"/>
                <w14:textFill>
                  <w14:solidFill>
                    <w14:schemeClr w14:val="tx1"/>
                  </w14:solidFill>
                </w14:textFill>
              </w:rPr>
              <w:t xml:space="preserve"> </w:t>
            </w:r>
            <w:r>
              <w:rPr>
                <w:rFonts w:hint="eastAsia" w:cs="宋体" w:asciiTheme="minorEastAsia" w:hAnsiTheme="minorEastAsia" w:eastAsiaTheme="minorEastAsia"/>
                <w:color w:val="000000" w:themeColor="text1"/>
                <w:sz w:val="24"/>
                <w14:textFill>
                  <w14:solidFill>
                    <w14:schemeClr w14:val="tx1"/>
                  </w14:solidFill>
                </w14:textFill>
              </w:rPr>
              <w:t xml:space="preserve">      </w:t>
            </w:r>
          </w:p>
        </w:tc>
      </w:tr>
      <w:tr>
        <w:tblPrEx>
          <w:tblCellMar>
            <w:top w:w="0" w:type="dxa"/>
            <w:left w:w="108" w:type="dxa"/>
            <w:bottom w:w="0" w:type="dxa"/>
            <w:right w:w="108" w:type="dxa"/>
          </w:tblCellMar>
        </w:tblPrEx>
        <w:trPr>
          <w:trHeight w:val="89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4.2.2</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是否退还响应文件</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sym w:font="Wingdings 2" w:char="0052"/>
            </w:r>
            <w:r>
              <w:rPr>
                <w:rFonts w:hint="eastAsia" w:cs="宋体" w:asciiTheme="minorEastAsia" w:hAnsiTheme="minorEastAsia" w:eastAsiaTheme="minorEastAsia"/>
                <w:color w:val="000000" w:themeColor="text1"/>
                <w:sz w:val="24"/>
                <w14:textFill>
                  <w14:solidFill>
                    <w14:schemeClr w14:val="tx1"/>
                  </w14:solidFill>
                </w14:textFill>
              </w:rPr>
              <w:t>否</w:t>
            </w:r>
          </w:p>
        </w:tc>
      </w:tr>
      <w:tr>
        <w:tblPrEx>
          <w:tblCellMar>
            <w:top w:w="0" w:type="dxa"/>
            <w:left w:w="108" w:type="dxa"/>
            <w:bottom w:w="0" w:type="dxa"/>
            <w:right w:w="108" w:type="dxa"/>
          </w:tblCellMar>
        </w:tblPrEx>
        <w:trPr>
          <w:trHeight w:val="89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5</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是否公开开启响应文件</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sym w:font="Wingdings 2" w:char="0052"/>
            </w:r>
            <w:r>
              <w:rPr>
                <w:rFonts w:hint="eastAsia" w:cs="宋体" w:asciiTheme="minorEastAsia" w:hAnsiTheme="minorEastAsia" w:eastAsiaTheme="minorEastAsia"/>
                <w:color w:val="000000" w:themeColor="text1"/>
                <w:sz w:val="24"/>
                <w14:textFill>
                  <w14:solidFill>
                    <w14:schemeClr w14:val="tx1"/>
                  </w14:solidFill>
                </w14:textFill>
              </w:rPr>
              <w:t>否</w:t>
            </w:r>
          </w:p>
        </w:tc>
      </w:tr>
      <w:tr>
        <w:tblPrEx>
          <w:tblCellMar>
            <w:top w:w="0" w:type="dxa"/>
            <w:left w:w="108" w:type="dxa"/>
            <w:bottom w:w="0" w:type="dxa"/>
            <w:right w:w="108" w:type="dxa"/>
          </w:tblCellMar>
        </w:tblPrEx>
        <w:trPr>
          <w:trHeight w:val="451"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5.1</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开启地点</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i w:val="0"/>
                <w:caps w:val="0"/>
                <w:color w:val="000000" w:themeColor="text1"/>
                <w:spacing w:val="0"/>
                <w:kern w:val="2"/>
                <w:sz w:val="24"/>
                <w:szCs w:val="24"/>
                <w:highlight w:val="none"/>
                <w:lang w:val="en-US" w:eastAsia="zh-CN" w:bidi="ar"/>
                <w14:textFill>
                  <w14:solidFill>
                    <w14:schemeClr w14:val="tx1"/>
                  </w14:solidFill>
                </w14:textFill>
              </w:rPr>
              <w:t>湖南省港务集团有限公司六楼602开标室</w:t>
            </w:r>
          </w:p>
        </w:tc>
      </w:tr>
      <w:tr>
        <w:tblPrEx>
          <w:tblCellMar>
            <w:top w:w="0" w:type="dxa"/>
            <w:left w:w="108" w:type="dxa"/>
            <w:bottom w:w="0" w:type="dxa"/>
            <w:right w:w="108" w:type="dxa"/>
          </w:tblCellMar>
        </w:tblPrEx>
        <w:trPr>
          <w:trHeight w:val="89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5.2（4）</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开启程序</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开启顺序：</w:t>
            </w:r>
            <w:r>
              <w:rPr>
                <w:rFonts w:hint="eastAsia" w:cs="宋体" w:asciiTheme="minorEastAsia" w:hAnsiTheme="minorEastAsia" w:eastAsiaTheme="minorEastAsia"/>
                <w:color w:val="000000" w:themeColor="text1"/>
                <w:sz w:val="24"/>
                <w:u w:val="single"/>
                <w14:textFill>
                  <w14:solidFill>
                    <w14:schemeClr w14:val="tx1"/>
                  </w14:solidFill>
                </w14:textFill>
              </w:rPr>
              <w:t xml:space="preserve">   随机 </w:t>
            </w:r>
            <w:r>
              <w:rPr>
                <w:rFonts w:cs="宋体" w:asciiTheme="minorEastAsia" w:hAnsiTheme="minorEastAsia" w:eastAsiaTheme="minorEastAsia"/>
                <w:color w:val="000000" w:themeColor="text1"/>
                <w:sz w:val="24"/>
                <w:u w:val="single"/>
                <w14:textFill>
                  <w14:solidFill>
                    <w14:schemeClr w14:val="tx1"/>
                  </w14:solidFill>
                </w14:textFill>
              </w:rPr>
              <w:t xml:space="preserve"> </w:t>
            </w:r>
            <w:r>
              <w:rPr>
                <w:rFonts w:hint="eastAsia" w:cs="宋体" w:asciiTheme="minorEastAsia" w:hAnsiTheme="minorEastAsia" w:eastAsiaTheme="minorEastAsia"/>
                <w:color w:val="000000" w:themeColor="text1"/>
                <w:sz w:val="24"/>
                <w:u w:val="single"/>
                <w14:textFill>
                  <w14:solidFill>
                    <w14:schemeClr w14:val="tx1"/>
                  </w14:solidFill>
                </w14:textFill>
              </w:rPr>
              <w:t xml:space="preserve">     </w:t>
            </w:r>
          </w:p>
          <w:p>
            <w:pPr>
              <w:spacing w:line="288" w:lineRule="auto"/>
              <w:jc w:val="both"/>
              <w:rPr>
                <w:rFonts w:hint="eastAsia" w:cs="宋体" w:asciiTheme="minorEastAsia" w:hAnsiTheme="minorEastAsia" w:eastAsiaTheme="minorEastAsia"/>
                <w:color w:val="000000" w:themeColor="text1"/>
                <w:sz w:val="24"/>
                <w:lang w:eastAsia="zh-CN"/>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其他应公布的信息：</w:t>
            </w:r>
            <w:r>
              <w:rPr>
                <w:rFonts w:hint="eastAsia" w:cs="宋体" w:asciiTheme="minorEastAsia" w:hAnsiTheme="minorEastAsia" w:eastAsiaTheme="minorEastAsia"/>
                <w:color w:val="000000" w:themeColor="text1"/>
                <w:sz w:val="24"/>
                <w:u w:val="single"/>
                <w:lang w:eastAsia="zh-CN"/>
                <w14:textFill>
                  <w14:solidFill>
                    <w14:schemeClr w14:val="tx1"/>
                  </w14:solidFill>
                </w14:textFill>
              </w:rPr>
              <w:t>无</w:t>
            </w:r>
          </w:p>
        </w:tc>
      </w:tr>
      <w:tr>
        <w:tblPrEx>
          <w:tblCellMar>
            <w:top w:w="0" w:type="dxa"/>
            <w:left w:w="108" w:type="dxa"/>
            <w:bottom w:w="0" w:type="dxa"/>
            <w:right w:w="108" w:type="dxa"/>
          </w:tblCellMar>
        </w:tblPrEx>
        <w:trPr>
          <w:trHeight w:val="133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6.1.1</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评审小组的组建</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评标小组构成：</w:t>
            </w:r>
            <w:r>
              <w:rPr>
                <w:rFonts w:hint="eastAsia" w:cs="宋体" w:asciiTheme="minorEastAsia" w:hAnsiTheme="minorEastAsia" w:eastAsiaTheme="minorEastAsia"/>
                <w:color w:val="000000" w:themeColor="text1"/>
                <w:sz w:val="24"/>
                <w:u w:val="single"/>
                <w:lang w:val="en-US" w:eastAsia="zh-CN"/>
                <w14:textFill>
                  <w14:solidFill>
                    <w14:schemeClr w14:val="tx1"/>
                  </w14:solidFill>
                </w14:textFill>
              </w:rPr>
              <w:t>3</w:t>
            </w:r>
            <w:r>
              <w:rPr>
                <w:rFonts w:hint="eastAsia" w:cs="宋体" w:asciiTheme="minorEastAsia" w:hAnsiTheme="minorEastAsia" w:eastAsiaTheme="minorEastAsia"/>
                <w:color w:val="000000" w:themeColor="text1"/>
                <w:sz w:val="24"/>
                <w:u w:val="single"/>
                <w14:textFill>
                  <w14:solidFill>
                    <w14:schemeClr w14:val="tx1"/>
                  </w14:solidFill>
                </w14:textFill>
              </w:rPr>
              <w:t>人</w:t>
            </w:r>
            <w:r>
              <w:rPr>
                <w:rFonts w:hint="eastAsia" w:cs="宋体" w:asciiTheme="minorEastAsia" w:hAnsiTheme="minorEastAsia" w:eastAsiaTheme="minorEastAsia"/>
                <w:color w:val="000000" w:themeColor="text1"/>
                <w:sz w:val="24"/>
                <w14:textFill>
                  <w14:solidFill>
                    <w14:schemeClr w14:val="tx1"/>
                  </w14:solidFill>
                </w14:textFill>
              </w:rPr>
              <w:t>。</w:t>
            </w:r>
          </w:p>
          <w:p>
            <w:pPr>
              <w:spacing w:line="288" w:lineRule="auto"/>
              <w:jc w:val="both"/>
              <w:rPr>
                <w:rFonts w:hint="default" w:cs="宋体" w:asciiTheme="minorEastAsia" w:hAnsiTheme="minorEastAsia" w:eastAsiaTheme="minorEastAsia"/>
                <w:color w:val="000000" w:themeColor="text1"/>
                <w:sz w:val="24"/>
                <w:lang w:val="en-US" w:eastAsia="zh-CN"/>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评审专家确定方式：在湖南省港务集团有限公司综合评标专家库中随机抽取</w:t>
            </w:r>
            <w:r>
              <w:rPr>
                <w:rFonts w:hint="eastAsia" w:cs="宋体" w:asciiTheme="minorEastAsia" w:hAnsiTheme="minorEastAsia" w:eastAsiaTheme="minorEastAsia"/>
                <w:color w:val="000000" w:themeColor="text1"/>
                <w:sz w:val="24"/>
                <w:lang w:val="en-US" w:eastAsia="zh-CN"/>
                <w14:textFill>
                  <w14:solidFill>
                    <w14:schemeClr w14:val="tx1"/>
                  </w14:solidFill>
                </w14:textFill>
              </w:rPr>
              <w:t>2人，采购代表1人。</w:t>
            </w:r>
          </w:p>
        </w:tc>
      </w:tr>
      <w:tr>
        <w:tblPrEx>
          <w:tblCellMar>
            <w:top w:w="0" w:type="dxa"/>
            <w:left w:w="108" w:type="dxa"/>
            <w:bottom w:w="0" w:type="dxa"/>
            <w:right w:w="108" w:type="dxa"/>
          </w:tblCellMar>
        </w:tblPrEx>
        <w:trPr>
          <w:trHeight w:val="89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6.2.2</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评审小组推荐成交候选供应商的数量</w:t>
            </w:r>
            <w:r>
              <w:rPr>
                <w:rStyle w:val="45"/>
                <w:rFonts w:cs="宋体" w:asciiTheme="minorEastAsia" w:hAnsiTheme="minorEastAsia" w:eastAsiaTheme="minorEastAsia"/>
                <w:color w:val="000000" w:themeColor="text1"/>
                <w:sz w:val="24"/>
                <w14:textFill>
                  <w14:solidFill>
                    <w14:schemeClr w14:val="tx1"/>
                  </w14:solidFill>
                </w14:textFill>
              </w:rPr>
              <w:footnoteReference w:id="0"/>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b/>
                <w:bCs/>
                <w:color w:val="000000" w:themeColor="text1"/>
                <w:sz w:val="24"/>
                <w:lang w:val="en-US" w:eastAsia="zh-CN"/>
                <w14:textFill>
                  <w14:solidFill>
                    <w14:schemeClr w14:val="tx1"/>
                  </w14:solidFill>
                </w14:textFill>
              </w:rPr>
              <w:t>1-3</w:t>
            </w:r>
            <w:r>
              <w:rPr>
                <w:rFonts w:cs="宋体" w:asciiTheme="minorEastAsia" w:hAnsiTheme="minorEastAsia" w:eastAsiaTheme="minorEastAsia"/>
                <w:b/>
                <w:bCs/>
                <w:color w:val="000000" w:themeColor="text1"/>
                <w:sz w:val="24"/>
                <w14:textFill>
                  <w14:solidFill>
                    <w14:schemeClr w14:val="tx1"/>
                  </w14:solidFill>
                </w14:textFill>
              </w:rPr>
              <w:t xml:space="preserve"> </w:t>
            </w:r>
            <w:r>
              <w:rPr>
                <w:rFonts w:hint="eastAsia" w:cs="宋体" w:asciiTheme="minorEastAsia" w:hAnsiTheme="minorEastAsia" w:eastAsiaTheme="minorEastAsia"/>
                <w:color w:val="000000" w:themeColor="text1"/>
                <w:sz w:val="24"/>
                <w14:textFill>
                  <w14:solidFill>
                    <w14:schemeClr w14:val="tx1"/>
                  </w14:solidFill>
                </w14:textFill>
              </w:rPr>
              <w:t>个（不超过3个），并标明推荐顺序。</w:t>
            </w:r>
          </w:p>
        </w:tc>
      </w:tr>
      <w:tr>
        <w:tblPrEx>
          <w:tblCellMar>
            <w:top w:w="0" w:type="dxa"/>
            <w:left w:w="108" w:type="dxa"/>
            <w:bottom w:w="0" w:type="dxa"/>
            <w:right w:w="108" w:type="dxa"/>
          </w:tblCellMar>
        </w:tblPrEx>
        <w:trPr>
          <w:trHeight w:val="2656"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7.2</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成交候选供应商公示</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公示媒介：</w:t>
            </w:r>
            <w:r>
              <w:rPr>
                <w:rFonts w:hint="eastAsia" w:ascii="宋体" w:hAnsi="宋体" w:eastAsia="宋体" w:cs="宋体"/>
                <w:color w:val="000000" w:themeColor="text1"/>
                <w:sz w:val="24"/>
                <w:szCs w:val="24"/>
                <w:highlight w:val="none"/>
                <w:u w:val="single"/>
                <w14:textFill>
                  <w14:solidFill>
                    <w14:schemeClr w14:val="tx1"/>
                  </w14:solidFill>
                </w14:textFill>
              </w:rPr>
              <w:t>中国招标投标公共服务平台（http：//www.cebpubservice.com）、湖南省湘水集团有限公司网站（http：//www.hnsxsjt.com）、                     湖南省港务集团有限（http://www.hnsgwjt.com）上发布。</w:t>
            </w:r>
          </w:p>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公示期限：</w:t>
            </w:r>
            <w:r>
              <w:rPr>
                <w:rFonts w:hint="eastAsia" w:ascii="宋体" w:hAnsi="宋体" w:eastAsia="宋体" w:cs="宋体"/>
                <w:color w:val="000000" w:themeColor="text1"/>
                <w:sz w:val="24"/>
                <w:szCs w:val="24"/>
                <w:highlight w:val="none"/>
                <w:u w:val="single"/>
                <w14:textFill>
                  <w14:solidFill>
                    <w14:schemeClr w14:val="tx1"/>
                  </w14:solidFill>
                </w14:textFill>
              </w:rPr>
              <w:t xml:space="preserve"> 3个工作日</w:t>
            </w:r>
          </w:p>
        </w:tc>
      </w:tr>
      <w:tr>
        <w:tblPrEx>
          <w:tblCellMar>
            <w:top w:w="0" w:type="dxa"/>
            <w:left w:w="108" w:type="dxa"/>
            <w:bottom w:w="0" w:type="dxa"/>
            <w:right w:w="108" w:type="dxa"/>
          </w:tblCellMar>
        </w:tblPrEx>
        <w:trPr>
          <w:trHeight w:val="756"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7.7</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履约保证金</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sym w:font="Wingdings 2" w:char="0052"/>
            </w:r>
            <w:r>
              <w:rPr>
                <w:rFonts w:hint="eastAsia" w:cs="宋体" w:asciiTheme="minorEastAsia" w:hAnsiTheme="minorEastAsia" w:eastAsiaTheme="minorEastAsia"/>
                <w:color w:val="000000" w:themeColor="text1"/>
                <w:sz w:val="24"/>
                <w14:textFill>
                  <w14:solidFill>
                    <w14:schemeClr w14:val="tx1"/>
                  </w14:solidFill>
                </w14:textFill>
              </w:rPr>
              <w:t>不要求提交</w:t>
            </w:r>
          </w:p>
        </w:tc>
      </w:tr>
      <w:tr>
        <w:tblPrEx>
          <w:tblCellMar>
            <w:top w:w="0" w:type="dxa"/>
            <w:left w:w="108" w:type="dxa"/>
            <w:bottom w:w="0" w:type="dxa"/>
            <w:right w:w="108" w:type="dxa"/>
          </w:tblCellMar>
        </w:tblPrEx>
        <w:trPr>
          <w:trHeight w:val="133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8.1</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异议渠道</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bCs/>
                <w:color w:val="000000" w:themeColor="text1"/>
                <w:sz w:val="24"/>
                <w:u w:val="single"/>
                <w:lang w:eastAsia="zh-CN"/>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联系人：</w:t>
            </w:r>
            <w:r>
              <w:rPr>
                <w:rFonts w:hint="eastAsia" w:ascii="宋体" w:hAnsi="宋体"/>
                <w:bCs/>
                <w:color w:val="000000" w:themeColor="text1"/>
                <w:sz w:val="24"/>
                <w:u w:val="single"/>
                <w:lang w:eastAsia="zh-CN"/>
                <w14:textFill>
                  <w14:solidFill>
                    <w14:schemeClr w14:val="tx1"/>
                  </w14:solidFill>
                </w14:textFill>
              </w:rPr>
              <w:t>岳阳城陵矶新港有限公司综合管理部</w:t>
            </w:r>
          </w:p>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联系电话：</w:t>
            </w:r>
            <w:r>
              <w:rPr>
                <w:rFonts w:hint="eastAsia" w:cs="宋体" w:asciiTheme="minorEastAsia" w:hAnsiTheme="minorEastAsia" w:eastAsiaTheme="minorEastAsia"/>
                <w:color w:val="000000" w:themeColor="text1"/>
                <w:sz w:val="24"/>
                <w:u w:val="single"/>
                <w:lang w:val="en-US" w:eastAsia="zh-CN"/>
                <w14:textFill>
                  <w14:solidFill>
                    <w14:schemeClr w14:val="tx1"/>
                  </w14:solidFill>
                </w14:textFill>
              </w:rPr>
              <w:t>13873049118</w:t>
            </w:r>
            <w:r>
              <w:rPr>
                <w:rFonts w:hint="eastAsia" w:cs="宋体" w:asciiTheme="minorEastAsia" w:hAnsiTheme="minorEastAsia" w:eastAsiaTheme="minorEastAsia"/>
                <w:color w:val="000000" w:themeColor="text1"/>
                <w:sz w:val="24"/>
                <w14:textFill>
                  <w14:solidFill>
                    <w14:schemeClr w14:val="tx1"/>
                  </w14:solidFill>
                </w14:textFill>
              </w:rPr>
              <w:t xml:space="preserve">                 </w:t>
            </w:r>
          </w:p>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通信地址：</w:t>
            </w:r>
            <w:r>
              <w:rPr>
                <w:rFonts w:hint="eastAsia" w:ascii="宋体" w:hAnsi="宋体" w:eastAsia="宋体" w:cs="Times New Roman"/>
                <w:bCs/>
                <w:color w:val="000000" w:themeColor="text1"/>
                <w:sz w:val="24"/>
                <w:u w:val="single"/>
                <w:lang w:val="en-US" w:eastAsia="zh-CN"/>
                <w14:textFill>
                  <w14:solidFill>
                    <w14:schemeClr w14:val="tx1"/>
                  </w14:solidFill>
                </w14:textFill>
              </w:rPr>
              <w:t>湖南省岳阳市云溪区沿江西路50米</w:t>
            </w:r>
            <w:r>
              <w:rPr>
                <w:rFonts w:hint="eastAsia" w:ascii="宋体" w:hAnsi="宋体" w:eastAsia="宋体" w:cs="Times New Roman"/>
                <w:bCs/>
                <w:color w:val="000000" w:themeColor="text1"/>
                <w:sz w:val="24"/>
                <w:u w:val="single"/>
                <w:lang w:eastAsia="zh-CN"/>
                <w14:textFill>
                  <w14:solidFill>
                    <w14:schemeClr w14:val="tx1"/>
                  </w14:solidFill>
                </w14:textFill>
              </w:rPr>
              <w:t xml:space="preserve">                </w:t>
            </w:r>
          </w:p>
        </w:tc>
      </w:tr>
      <w:tr>
        <w:tblPrEx>
          <w:tblCellMar>
            <w:top w:w="0" w:type="dxa"/>
            <w:left w:w="108" w:type="dxa"/>
            <w:bottom w:w="0" w:type="dxa"/>
            <w:right w:w="108" w:type="dxa"/>
          </w:tblCellMar>
        </w:tblPrEx>
        <w:trPr>
          <w:trHeight w:val="854"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10.1</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采购代理服务费</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sym w:font="Wingdings 2" w:char="0052"/>
            </w:r>
            <w:r>
              <w:rPr>
                <w:rFonts w:hint="eastAsia" w:cs="宋体" w:asciiTheme="minorEastAsia" w:hAnsiTheme="minorEastAsia" w:eastAsiaTheme="minorEastAsia"/>
                <w:color w:val="000000" w:themeColor="text1"/>
                <w:sz w:val="24"/>
                <w14:textFill>
                  <w14:solidFill>
                    <w14:schemeClr w14:val="tx1"/>
                  </w14:solidFill>
                </w14:textFill>
              </w:rPr>
              <w:t>不要求承担</w:t>
            </w:r>
          </w:p>
        </w:tc>
      </w:tr>
      <w:tr>
        <w:tblPrEx>
          <w:tblCellMar>
            <w:top w:w="0" w:type="dxa"/>
            <w:left w:w="108" w:type="dxa"/>
            <w:bottom w:w="0" w:type="dxa"/>
            <w:right w:w="108" w:type="dxa"/>
          </w:tblCellMar>
        </w:tblPrEx>
        <w:trPr>
          <w:trHeight w:val="46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10.2</w:t>
            </w:r>
          </w:p>
        </w:tc>
        <w:tc>
          <w:tcPr>
            <w:tcW w:w="203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需要补充的其他内容</w:t>
            </w:r>
          </w:p>
        </w:tc>
        <w:tc>
          <w:tcPr>
            <w:tcW w:w="565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cs="宋体" w:asciiTheme="minorEastAsia" w:hAnsiTheme="minorEastAsia" w:eastAsiaTheme="minorEastAsia"/>
                <w:color w:val="000000" w:themeColor="text1"/>
                <w:sz w:val="24"/>
                <w:highlight w:val="none"/>
                <w:lang w:val="en-US" w:eastAsia="zh-CN"/>
                <w14:textFill>
                  <w14:solidFill>
                    <w14:schemeClr w14:val="tx1"/>
                  </w14:solidFill>
                </w14:textFill>
              </w:rPr>
              <w:t>1.</w:t>
            </w:r>
            <w:r>
              <w:rPr>
                <w:rFonts w:hint="eastAsia" w:cs="宋体" w:asciiTheme="minorEastAsia" w:hAnsiTheme="minorEastAsia" w:eastAsiaTheme="minorEastAsia"/>
                <w:color w:val="000000" w:themeColor="text1"/>
                <w:sz w:val="24"/>
                <w:highlight w:val="none"/>
                <w:lang w:eastAsia="zh-CN"/>
                <w14:textFill>
                  <w14:solidFill>
                    <w14:schemeClr w14:val="tx1"/>
                  </w14:solidFill>
                </w14:textFill>
              </w:rPr>
              <w:t>本项目</w:t>
            </w:r>
            <w:r>
              <w:rPr>
                <w:rFonts w:hint="eastAsia" w:cs="宋体" w:asciiTheme="minorEastAsia" w:hAnsiTheme="minorEastAsia" w:eastAsiaTheme="minorEastAsia"/>
                <w:b/>
                <w:bCs/>
                <w:color w:val="000000" w:themeColor="text1"/>
                <w:sz w:val="24"/>
                <w:highlight w:val="none"/>
                <w:lang w:eastAsia="zh-CN"/>
                <w14:textFill>
                  <w14:solidFill>
                    <w14:schemeClr w14:val="tx1"/>
                  </w14:solidFill>
                </w14:textFill>
              </w:rPr>
              <w:t>不接受</w:t>
            </w:r>
            <w:r>
              <w:rPr>
                <w:rFonts w:hint="eastAsia" w:cs="宋体" w:asciiTheme="minorEastAsia" w:hAnsiTheme="minorEastAsia" w:eastAsiaTheme="minorEastAsia"/>
                <w:color w:val="000000" w:themeColor="text1"/>
                <w:sz w:val="24"/>
                <w:highlight w:val="none"/>
                <w:lang w:eastAsia="zh-CN"/>
                <w14:textFill>
                  <w14:solidFill>
                    <w14:schemeClr w14:val="tx1"/>
                  </w14:solidFill>
                </w14:textFill>
              </w:rPr>
              <w:t>联合体投标。</w:t>
            </w:r>
          </w:p>
          <w:p>
            <w:pPr>
              <w:spacing w:line="288" w:lineRule="auto"/>
              <w:jc w:val="both"/>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highlight w:val="none"/>
                <w:lang w:val="en-US" w:eastAsia="zh-CN"/>
                <w14:textFill>
                  <w14:solidFill>
                    <w14:schemeClr w14:val="tx1"/>
                  </w14:solidFill>
                </w14:textFill>
              </w:rPr>
              <w:t>2.响应文件份数：</w:t>
            </w:r>
            <w:r>
              <w:rPr>
                <w:rFonts w:hint="eastAsia" w:cs="宋体" w:asciiTheme="minorEastAsia" w:hAnsiTheme="minorEastAsia" w:eastAsiaTheme="minorEastAsia"/>
                <w:color w:val="000000" w:themeColor="text1"/>
                <w:sz w:val="24"/>
                <w:highlight w:val="none"/>
                <w:u w:val="single"/>
                <w14:textFill>
                  <w14:solidFill>
                    <w14:schemeClr w14:val="tx1"/>
                  </w14:solidFill>
                </w14:textFill>
              </w:rPr>
              <w:t>正本1份</w:t>
            </w:r>
            <w:r>
              <w:rPr>
                <w:rFonts w:hint="eastAsia" w:cs="宋体" w:asciiTheme="minorEastAsia" w:hAnsiTheme="minorEastAsia" w:eastAsiaTheme="minorEastAsia"/>
                <w:color w:val="000000" w:themeColor="text1"/>
                <w:sz w:val="24"/>
                <w:highlight w:val="none"/>
                <w14:textFill>
                  <w14:solidFill>
                    <w14:schemeClr w14:val="tx1"/>
                  </w14:solidFill>
                </w14:textFill>
              </w:rPr>
              <w:t>，</w:t>
            </w:r>
            <w:r>
              <w:rPr>
                <w:rFonts w:hint="eastAsia" w:cs="宋体" w:asciiTheme="minorEastAsia" w:hAnsiTheme="minorEastAsia" w:eastAsiaTheme="minorEastAsia"/>
                <w:b w:val="0"/>
                <w:bCs w:val="0"/>
                <w:color w:val="000000" w:themeColor="text1"/>
                <w:sz w:val="24"/>
                <w:highlight w:val="none"/>
                <w:u w:val="single"/>
                <w14:textFill>
                  <w14:solidFill>
                    <w14:schemeClr w14:val="tx1"/>
                  </w14:solidFill>
                </w14:textFill>
              </w:rPr>
              <w:t>副本 2 份</w:t>
            </w:r>
            <w:r>
              <w:rPr>
                <w:rFonts w:hint="eastAsia" w:cs="宋体" w:asciiTheme="minorEastAsia" w:hAnsiTheme="minorEastAsia" w:eastAsiaTheme="minorEastAsia"/>
                <w:color w:val="000000" w:themeColor="text1"/>
                <w:sz w:val="24"/>
                <w:highlight w:val="none"/>
                <w:lang w:eastAsia="zh-CN"/>
                <w14:textFill>
                  <w14:solidFill>
                    <w14:schemeClr w14:val="tx1"/>
                  </w14:solidFill>
                </w14:textFill>
              </w:rPr>
              <w:t>。</w:t>
            </w:r>
          </w:p>
        </w:tc>
      </w:tr>
    </w:tbl>
    <w:p>
      <w:pPr>
        <w:spacing w:line="240" w:lineRule="auto"/>
        <w:jc w:val="center"/>
        <w:rPr>
          <w:rFonts w:hint="eastAsia" w:ascii="黑体" w:hAnsi="黑体" w:eastAsia="黑体" w:cs="黑体"/>
          <w:color w:val="000000" w:themeColor="text1"/>
          <w:sz w:val="36"/>
          <w:szCs w:val="36"/>
          <w14:textFill>
            <w14:solidFill>
              <w14:schemeClr w14:val="tx1"/>
            </w14:solidFill>
          </w14:textFill>
        </w:rPr>
      </w:pPr>
      <w:r>
        <w:rPr>
          <w:rFonts w:ascii="仿宋" w:hAnsi="仿宋" w:eastAsia="仿宋" w:cs="仿宋"/>
          <w:b/>
          <w:bCs/>
          <w:color w:val="000000" w:themeColor="text1"/>
          <w:sz w:val="30"/>
          <w:szCs w:val="30"/>
          <w14:textFill>
            <w14:solidFill>
              <w14:schemeClr w14:val="tx1"/>
            </w14:solidFill>
          </w14:textFill>
        </w:rPr>
        <w:br w:type="page"/>
      </w:r>
      <w:r>
        <w:rPr>
          <w:rFonts w:hint="eastAsia" w:ascii="黑体" w:hAnsi="黑体" w:eastAsia="黑体" w:cs="黑体"/>
          <w:b/>
          <w:bCs/>
          <w:color w:val="000000" w:themeColor="text1"/>
          <w:sz w:val="36"/>
          <w:szCs w:val="36"/>
          <w14:textFill>
            <w14:solidFill>
              <w14:schemeClr w14:val="tx1"/>
            </w14:solidFill>
          </w14:textFill>
        </w:rPr>
        <w:t xml:space="preserve"> 供应商须知正文</w:t>
      </w:r>
    </w:p>
    <w:p>
      <w:pPr>
        <w:adjustRightInd w:val="0"/>
        <w:snapToGrid w:val="0"/>
        <w:spacing w:before="120" w:beforeLines="50" w:after="120" w:afterLines="50"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1 总则</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1.1采购方法和评审办法</w:t>
      </w:r>
    </w:p>
    <w:p>
      <w:pPr>
        <w:pStyle w:val="68"/>
        <w:spacing w:before="120" w:after="120" w:line="312" w:lineRule="auto"/>
        <w:ind w:left="426" w:firstLine="48" w:firstLineChars="20"/>
        <w:jc w:val="both"/>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本项目采用供应商须知前附表规定的采购方式和评审办法。</w:t>
      </w:r>
    </w:p>
    <w:p>
      <w:pPr>
        <w:pStyle w:val="62"/>
        <w:spacing w:line="312" w:lineRule="auto"/>
        <w:ind w:firstLine="0" w:firstLineChars="0"/>
        <w:rPr>
          <w:rFonts w:hAnsi="宋体" w:eastAsia="宋体" w:cs="仿宋"/>
          <w:color w:val="000000" w:themeColor="text1"/>
          <w:sz w:val="24"/>
          <w:szCs w:val="24"/>
          <w14:textFill>
            <w14:solidFill>
              <w14:schemeClr w14:val="tx1"/>
            </w14:solidFill>
          </w14:textFill>
        </w:rPr>
      </w:pPr>
      <w:r>
        <w:rPr>
          <w:rFonts w:hint="eastAsia" w:hAnsi="宋体" w:eastAsia="宋体" w:cs="仿宋"/>
          <w:color w:val="000000" w:themeColor="text1"/>
          <w:sz w:val="24"/>
          <w:szCs w:val="24"/>
          <w14:textFill>
            <w14:solidFill>
              <w14:schemeClr w14:val="tx1"/>
            </w14:solidFill>
          </w14:textFill>
        </w:rPr>
        <w:t>1.1.1采购方法</w:t>
      </w:r>
    </w:p>
    <w:p>
      <w:pPr>
        <w:pStyle w:val="62"/>
        <w:spacing w:line="312" w:lineRule="auto"/>
        <w:ind w:firstLine="453" w:firstLineChars="189"/>
        <w:rPr>
          <w:rFonts w:hAnsi="宋体" w:eastAsia="宋体" w:cs="仿宋"/>
          <w:color w:val="000000" w:themeColor="text1"/>
          <w:sz w:val="24"/>
          <w:szCs w:val="24"/>
          <w14:textFill>
            <w14:solidFill>
              <w14:schemeClr w14:val="tx1"/>
            </w14:solidFill>
          </w14:textFill>
        </w:rPr>
      </w:pPr>
      <w:r>
        <w:rPr>
          <w:rFonts w:hint="eastAsia" w:hAnsi="宋体" w:eastAsia="宋体" w:cs="仿宋"/>
          <w:color w:val="000000" w:themeColor="text1"/>
          <w:sz w:val="24"/>
          <w:szCs w:val="24"/>
          <w14:textFill>
            <w14:solidFill>
              <w14:schemeClr w14:val="tx1"/>
            </w14:solidFill>
          </w14:textFill>
        </w:rPr>
        <w:t>询价采购，是指按照规定程序就采购项目向符合资格要求的供应商进行询价，通过评审、比较确定成交供应商的采购方式。</w:t>
      </w:r>
    </w:p>
    <w:p>
      <w:pPr>
        <w:pStyle w:val="62"/>
        <w:spacing w:line="312" w:lineRule="auto"/>
        <w:ind w:firstLine="0" w:firstLineChars="0"/>
        <w:rPr>
          <w:rFonts w:hAnsi="宋体" w:eastAsia="宋体" w:cs="仿宋"/>
          <w:color w:val="000000" w:themeColor="text1"/>
          <w:sz w:val="24"/>
          <w:szCs w:val="24"/>
          <w14:textFill>
            <w14:solidFill>
              <w14:schemeClr w14:val="tx1"/>
            </w14:solidFill>
          </w14:textFill>
        </w:rPr>
      </w:pPr>
      <w:r>
        <w:rPr>
          <w:rFonts w:hint="eastAsia" w:hAnsi="宋体" w:eastAsia="宋体" w:cs="仿宋"/>
          <w:color w:val="000000" w:themeColor="text1"/>
          <w:sz w:val="24"/>
          <w:szCs w:val="24"/>
          <w14:textFill>
            <w14:solidFill>
              <w14:schemeClr w14:val="tx1"/>
            </w14:solidFill>
          </w14:textFill>
        </w:rPr>
        <w:t>1.1.2评审办法</w:t>
      </w:r>
    </w:p>
    <w:p>
      <w:pPr>
        <w:pStyle w:val="62"/>
        <w:spacing w:line="312" w:lineRule="auto"/>
        <w:ind w:firstLine="453" w:firstLineChars="189"/>
        <w:rPr>
          <w:rFonts w:hAnsi="宋体" w:eastAsia="宋体" w:cs="仿宋"/>
          <w:color w:val="000000" w:themeColor="text1"/>
          <w:sz w:val="24"/>
          <w:szCs w:val="24"/>
          <w14:textFill>
            <w14:solidFill>
              <w14:schemeClr w14:val="tx1"/>
            </w14:solidFill>
          </w14:textFill>
        </w:rPr>
      </w:pPr>
      <w:r>
        <w:rPr>
          <w:rFonts w:hint="eastAsia" w:hAnsi="宋体" w:eastAsia="宋体" w:cs="仿宋"/>
          <w:color w:val="000000" w:themeColor="text1"/>
          <w:sz w:val="24"/>
          <w:szCs w:val="24"/>
          <w14:textFill>
            <w14:solidFill>
              <w14:schemeClr w14:val="tx1"/>
            </w14:solidFill>
          </w14:textFill>
        </w:rPr>
        <w:t>最低价法，是指在资质、业绩、信誉等条件均满足询价文件要求的前提下，按单项或总价价格最低原则确定成交供应商。包括同质比价法和同价比质法。</w:t>
      </w:r>
    </w:p>
    <w:p>
      <w:pPr>
        <w:pStyle w:val="62"/>
        <w:spacing w:line="312" w:lineRule="auto"/>
        <w:ind w:firstLine="453" w:firstLineChars="189"/>
        <w:rPr>
          <w:rFonts w:hAnsi="宋体" w:eastAsia="宋体" w:cs="仿宋"/>
          <w:color w:val="000000" w:themeColor="text1"/>
          <w:sz w:val="24"/>
          <w:szCs w:val="24"/>
          <w14:textFill>
            <w14:solidFill>
              <w14:schemeClr w14:val="tx1"/>
            </w14:solidFill>
          </w14:textFill>
        </w:rPr>
      </w:pPr>
      <w:r>
        <w:rPr>
          <w:rFonts w:hint="eastAsia" w:hAnsi="宋体" w:eastAsia="宋体" w:cs="仿宋"/>
          <w:color w:val="000000" w:themeColor="text1"/>
          <w:sz w:val="24"/>
          <w:szCs w:val="24"/>
          <w14:textFill>
            <w14:solidFill>
              <w14:schemeClr w14:val="tx1"/>
            </w14:solidFill>
          </w14:textFill>
        </w:rPr>
        <w:t>同质比价法，遵循最低价法评审原则，在资质、业绩、信誉等条件均满足询价文件要求的前提下，按价格最低原则确定成交供应商。</w:t>
      </w:r>
    </w:p>
    <w:p>
      <w:pPr>
        <w:pStyle w:val="62"/>
        <w:spacing w:line="312" w:lineRule="auto"/>
        <w:ind w:firstLine="453" w:firstLineChars="189"/>
        <w:rPr>
          <w:rFonts w:hAnsi="宋体" w:eastAsia="宋体" w:cs="仿宋"/>
          <w:color w:val="000000" w:themeColor="text1"/>
          <w:sz w:val="24"/>
          <w:szCs w:val="24"/>
          <w14:textFill>
            <w14:solidFill>
              <w14:schemeClr w14:val="tx1"/>
            </w14:solidFill>
          </w14:textFill>
        </w:rPr>
      </w:pPr>
      <w:r>
        <w:rPr>
          <w:rFonts w:hint="eastAsia" w:hAnsi="宋体" w:eastAsia="宋体" w:cs="仿宋"/>
          <w:color w:val="000000" w:themeColor="text1"/>
          <w:sz w:val="24"/>
          <w:szCs w:val="24"/>
          <w14:textFill>
            <w14:solidFill>
              <w14:schemeClr w14:val="tx1"/>
            </w14:solidFill>
          </w14:textFill>
        </w:rPr>
        <w:t>同价比质法，遵循最低价法评审原则，若报价相同，应选择质量、服务承诺及优惠条件较优的供应商。</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1.2采购项目概况和供应商资格要求</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采购项目概况和供应商资格要求见第一章“采购公告”。</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1.3 费用承担</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供应商准备和参加采购活动所发生的各种费用由供应商自行承担。</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1.4保密</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参加采购活动的各方应对采购文件和响应文件中的商业和技术等秘密保密，否则应承担相应的法律责任。</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1.5语言文字</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采购文件和响应文件使用的语言文字为中文。专用术语使用外文的，应附有中文注释。</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1.6计量单位</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所有计量均采用中华人民共和国法定计量单位。</w:t>
      </w:r>
    </w:p>
    <w:p>
      <w:pPr>
        <w:adjustRightInd w:val="0"/>
        <w:snapToGrid w:val="0"/>
        <w:spacing w:line="312" w:lineRule="auto"/>
        <w:jc w:val="both"/>
        <w:rPr>
          <w:rFonts w:hint="eastAsia" w:ascii="宋体" w:hAnsi="宋体" w:eastAsia="宋体" w:cs="仿宋"/>
          <w:color w:val="000000" w:themeColor="text1"/>
          <w:sz w:val="24"/>
          <w:lang w:eastAsia="zh-CN"/>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1.7踏勘现场</w:t>
      </w:r>
      <w:r>
        <w:rPr>
          <w:rFonts w:hint="eastAsia" w:ascii="宋体" w:hAnsi="宋体" w:cs="仿宋"/>
          <w:b/>
          <w:bCs/>
          <w:color w:val="000000" w:themeColor="text1"/>
          <w:sz w:val="24"/>
          <w:lang w:eastAsia="zh-CN"/>
          <w14:textFill>
            <w14:solidFill>
              <w14:schemeClr w14:val="tx1"/>
            </w14:solidFill>
          </w14:textFill>
        </w:rPr>
        <w:t>（本项目不组织踏勘现场）</w:t>
      </w:r>
    </w:p>
    <w:p>
      <w:pPr>
        <w:adjustRightInd w:val="0"/>
        <w:snapToGrid w:val="0"/>
        <w:spacing w:line="312" w:lineRule="auto"/>
        <w:jc w:val="both"/>
        <w:rPr>
          <w:rFonts w:hint="eastAsia" w:ascii="宋体" w:hAnsi="宋体" w:eastAsia="宋体" w:cs="仿宋"/>
          <w:b/>
          <w:bCs/>
          <w:color w:val="000000" w:themeColor="text1"/>
          <w:sz w:val="24"/>
          <w:lang w:eastAsia="zh-CN"/>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1.8采购预备会</w:t>
      </w:r>
      <w:r>
        <w:rPr>
          <w:rFonts w:hint="eastAsia" w:ascii="宋体" w:hAnsi="宋体" w:cs="仿宋"/>
          <w:b/>
          <w:bCs/>
          <w:color w:val="000000" w:themeColor="text1"/>
          <w:sz w:val="24"/>
          <w:lang w:eastAsia="zh-CN"/>
          <w14:textFill>
            <w14:solidFill>
              <w14:schemeClr w14:val="tx1"/>
            </w14:solidFill>
          </w14:textFill>
        </w:rPr>
        <w:t>（本项目不组织采购预备会）</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1.9主要材料和关键部件外购</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供应商拟对主要材料和关键部件进行外购的，应符合第五章“采购需求”中提出的或允许外购的相关规定，并在响应文件中作出说明。</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1.10响应和偏差</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12" w:lineRule="auto"/>
        <w:ind w:left="105" w:leftChars="50"/>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1.10.2供应商须知前附表规定了对非关键条款允许偏差的范围和可以偏差的项数的，如响应文件存在的偏差超出上述范围或项数，将被视为无效。</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2采购文件</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2.1采购文件的组成</w:t>
      </w:r>
    </w:p>
    <w:p>
      <w:pPr>
        <w:adjustRightInd w:val="0"/>
        <w:snapToGrid w:val="0"/>
        <w:spacing w:line="312" w:lineRule="auto"/>
        <w:ind w:left="105" w:leftChars="50"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本采购文件包括:</w:t>
      </w:r>
    </w:p>
    <w:p>
      <w:pPr>
        <w:adjustRightInd w:val="0"/>
        <w:snapToGrid w:val="0"/>
        <w:spacing w:line="312" w:lineRule="auto"/>
        <w:ind w:left="105" w:leftChars="50"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(1)采购公告:</w:t>
      </w:r>
    </w:p>
    <w:p>
      <w:pPr>
        <w:adjustRightInd w:val="0"/>
        <w:snapToGrid w:val="0"/>
        <w:spacing w:line="312" w:lineRule="auto"/>
        <w:ind w:left="105" w:leftChars="50"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(2)供应商须知;</w:t>
      </w:r>
    </w:p>
    <w:p>
      <w:pPr>
        <w:adjustRightInd w:val="0"/>
        <w:snapToGrid w:val="0"/>
        <w:spacing w:line="312" w:lineRule="auto"/>
        <w:ind w:left="105" w:leftChars="50"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(3)评审办法;</w:t>
      </w:r>
    </w:p>
    <w:p>
      <w:pPr>
        <w:adjustRightInd w:val="0"/>
        <w:snapToGrid w:val="0"/>
        <w:spacing w:line="312" w:lineRule="auto"/>
        <w:ind w:left="105" w:leftChars="50"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(4)合同条款及格式;</w:t>
      </w:r>
    </w:p>
    <w:p>
      <w:pPr>
        <w:adjustRightInd w:val="0"/>
        <w:snapToGrid w:val="0"/>
        <w:spacing w:line="312" w:lineRule="auto"/>
        <w:ind w:left="105" w:leftChars="50"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(5)采购需求;</w:t>
      </w:r>
    </w:p>
    <w:p>
      <w:pPr>
        <w:adjustRightInd w:val="0"/>
        <w:snapToGrid w:val="0"/>
        <w:spacing w:line="312" w:lineRule="auto"/>
        <w:ind w:left="105" w:leftChars="50"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(6)响应文件格式;</w:t>
      </w:r>
    </w:p>
    <w:p>
      <w:pPr>
        <w:adjustRightInd w:val="0"/>
        <w:snapToGrid w:val="0"/>
        <w:spacing w:line="312" w:lineRule="auto"/>
        <w:ind w:left="105" w:leftChars="50"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(7)供应商须知前附表规定的其他资料。</w:t>
      </w:r>
    </w:p>
    <w:p>
      <w:pPr>
        <w:adjustRightInd w:val="0"/>
        <w:snapToGrid w:val="0"/>
        <w:spacing w:line="312" w:lineRule="auto"/>
        <w:ind w:left="105" w:leftChars="50"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采购人依照本章规定，对采购文件所作的澄清、修改，构成采购文件的组成部分。</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2.2采购文件的澄清和修改</w:t>
      </w:r>
    </w:p>
    <w:p>
      <w:pPr>
        <w:adjustRightInd w:val="0"/>
        <w:snapToGrid w:val="0"/>
        <w:spacing w:line="312" w:lineRule="auto"/>
        <w:ind w:left="105" w:leftChars="50"/>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12" w:lineRule="auto"/>
        <w:ind w:left="105" w:leftChars="50"/>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12" w:lineRule="auto"/>
        <w:ind w:left="105" w:leftChars="50"/>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2.2.3供应商在收到补充文件后，应按供应商须知前附表规定的时间和方式通知采购人，确认已收到该补充文件。</w:t>
      </w:r>
    </w:p>
    <w:p>
      <w:pPr>
        <w:adjustRightInd w:val="0"/>
        <w:snapToGrid w:val="0"/>
        <w:spacing w:line="312" w:lineRule="auto"/>
        <w:ind w:left="105" w:leftChars="50"/>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2.2.4除非确有必要，采购人有权拒绝回复供应商在本章第2.2.1项规定的时间后提出的任何澄清要求。</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3响应文件</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3.1响应文件的组成</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3.1.1响应文件应包括下列内容:</w:t>
      </w:r>
    </w:p>
    <w:p>
      <w:pPr>
        <w:adjustRightInd w:val="0"/>
        <w:snapToGrid w:val="0"/>
        <w:spacing w:line="312" w:lineRule="auto"/>
        <w:ind w:firstLine="453" w:firstLineChars="189"/>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(1)响应函;</w:t>
      </w:r>
    </w:p>
    <w:p>
      <w:pPr>
        <w:adjustRightInd w:val="0"/>
        <w:snapToGrid w:val="0"/>
        <w:spacing w:line="312" w:lineRule="auto"/>
        <w:ind w:firstLine="453" w:firstLineChars="189"/>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(2)授权委托书(如有);</w:t>
      </w:r>
    </w:p>
    <w:p>
      <w:pPr>
        <w:adjustRightInd w:val="0"/>
        <w:snapToGrid w:val="0"/>
        <w:spacing w:line="312" w:lineRule="auto"/>
        <w:ind w:firstLine="453" w:firstLineChars="189"/>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hint="eastAsia" w:ascii="宋体" w:hAnsi="宋体" w:cs="仿宋"/>
          <w:color w:val="000000" w:themeColor="text1"/>
          <w:sz w:val="24"/>
          <w:lang w:val="en-US" w:eastAsia="zh-CN"/>
          <w14:textFill>
            <w14:solidFill>
              <w14:schemeClr w14:val="tx1"/>
            </w14:solidFill>
          </w14:textFill>
        </w:rPr>
        <w:t>3</w:t>
      </w:r>
      <w:r>
        <w:rPr>
          <w:rFonts w:hint="eastAsia" w:ascii="宋体" w:hAnsi="宋体" w:cs="仿宋"/>
          <w:color w:val="000000" w:themeColor="text1"/>
          <w:sz w:val="24"/>
          <w14:textFill>
            <w14:solidFill>
              <w14:schemeClr w14:val="tx1"/>
            </w14:solidFill>
          </w14:textFill>
        </w:rPr>
        <w:t>)响应保证金(如有);</w:t>
      </w:r>
    </w:p>
    <w:p>
      <w:pPr>
        <w:adjustRightInd w:val="0"/>
        <w:snapToGrid w:val="0"/>
        <w:spacing w:line="312" w:lineRule="auto"/>
        <w:ind w:firstLine="453" w:firstLineChars="189"/>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hint="eastAsia" w:ascii="宋体" w:hAnsi="宋体" w:cs="仿宋"/>
          <w:color w:val="000000" w:themeColor="text1"/>
          <w:sz w:val="24"/>
          <w:lang w:val="en-US" w:eastAsia="zh-CN"/>
          <w14:textFill>
            <w14:solidFill>
              <w14:schemeClr w14:val="tx1"/>
            </w14:solidFill>
          </w14:textFill>
        </w:rPr>
        <w:t>4</w:t>
      </w:r>
      <w:r>
        <w:rPr>
          <w:rFonts w:hint="eastAsia" w:ascii="宋体" w:hAnsi="宋体" w:cs="仿宋"/>
          <w:color w:val="000000" w:themeColor="text1"/>
          <w:sz w:val="24"/>
          <w14:textFill>
            <w14:solidFill>
              <w14:schemeClr w14:val="tx1"/>
            </w14:solidFill>
          </w14:textFill>
        </w:rPr>
        <w:t>)商务和技术偏差表;</w:t>
      </w:r>
    </w:p>
    <w:p>
      <w:pPr>
        <w:adjustRightInd w:val="0"/>
        <w:snapToGrid w:val="0"/>
        <w:spacing w:line="312" w:lineRule="auto"/>
        <w:ind w:firstLine="480" w:firstLineChars="200"/>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hint="eastAsia" w:ascii="宋体" w:hAnsi="宋体" w:cs="仿宋"/>
          <w:color w:val="000000" w:themeColor="text1"/>
          <w:sz w:val="24"/>
          <w:lang w:val="en-US" w:eastAsia="zh-CN"/>
          <w14:textFill>
            <w14:solidFill>
              <w14:schemeClr w14:val="tx1"/>
            </w14:solidFill>
          </w14:textFill>
        </w:rPr>
        <w:t>5</w:t>
      </w:r>
      <w:r>
        <w:rPr>
          <w:rFonts w:hint="eastAsia" w:ascii="宋体" w:hAnsi="宋体" w:cs="仿宋"/>
          <w:color w:val="000000" w:themeColor="text1"/>
          <w:sz w:val="24"/>
          <w14:textFill>
            <w14:solidFill>
              <w14:schemeClr w14:val="tx1"/>
            </w14:solidFill>
          </w14:textFill>
        </w:rPr>
        <w:t>)报价表;</w:t>
      </w:r>
    </w:p>
    <w:p>
      <w:pPr>
        <w:adjustRightInd w:val="0"/>
        <w:snapToGrid w:val="0"/>
        <w:spacing w:line="312" w:lineRule="auto"/>
        <w:ind w:firstLine="453" w:firstLineChars="189"/>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hint="eastAsia" w:ascii="宋体" w:hAnsi="宋体" w:cs="仿宋"/>
          <w:color w:val="000000" w:themeColor="text1"/>
          <w:sz w:val="24"/>
          <w:lang w:val="en-US" w:eastAsia="zh-CN"/>
          <w14:textFill>
            <w14:solidFill>
              <w14:schemeClr w14:val="tx1"/>
            </w14:solidFill>
          </w14:textFill>
        </w:rPr>
        <w:t>6</w:t>
      </w:r>
      <w:r>
        <w:rPr>
          <w:rFonts w:hint="eastAsia" w:ascii="宋体" w:hAnsi="宋体" w:cs="仿宋"/>
          <w:color w:val="000000" w:themeColor="text1"/>
          <w:sz w:val="24"/>
          <w14:textFill>
            <w14:solidFill>
              <w14:schemeClr w14:val="tx1"/>
            </w14:solidFill>
          </w14:textFill>
        </w:rPr>
        <w:t>)资格审查资料;</w:t>
      </w:r>
    </w:p>
    <w:p>
      <w:pPr>
        <w:adjustRightInd w:val="0"/>
        <w:snapToGrid w:val="0"/>
        <w:spacing w:line="312" w:lineRule="auto"/>
        <w:ind w:firstLine="453" w:firstLineChars="189"/>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hint="eastAsia" w:ascii="宋体" w:hAnsi="宋体" w:cs="仿宋"/>
          <w:color w:val="000000" w:themeColor="text1"/>
          <w:sz w:val="24"/>
          <w:lang w:val="en-US" w:eastAsia="zh-CN"/>
          <w14:textFill>
            <w14:solidFill>
              <w14:schemeClr w14:val="tx1"/>
            </w14:solidFill>
          </w14:textFill>
        </w:rPr>
        <w:t>7</w:t>
      </w:r>
      <w:r>
        <w:rPr>
          <w:rFonts w:hint="eastAsia" w:ascii="宋体" w:hAnsi="宋体" w:cs="仿宋"/>
          <w:color w:val="000000" w:themeColor="text1"/>
          <w:sz w:val="24"/>
          <w14:textFill>
            <w14:solidFill>
              <w14:schemeClr w14:val="tx1"/>
            </w14:solidFill>
          </w14:textFill>
        </w:rPr>
        <w:t>)响应方案;</w:t>
      </w:r>
    </w:p>
    <w:p>
      <w:pPr>
        <w:adjustRightInd w:val="0"/>
        <w:snapToGrid w:val="0"/>
        <w:spacing w:line="312" w:lineRule="auto"/>
        <w:ind w:firstLine="453" w:firstLineChars="189"/>
        <w:jc w:val="lef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r>
        <w:rPr>
          <w:rFonts w:hint="eastAsia" w:ascii="宋体" w:hAnsi="宋体" w:cs="仿宋"/>
          <w:color w:val="000000" w:themeColor="text1"/>
          <w:sz w:val="24"/>
          <w:lang w:val="en-US" w:eastAsia="zh-CN"/>
          <w14:textFill>
            <w14:solidFill>
              <w14:schemeClr w14:val="tx1"/>
            </w14:solidFill>
          </w14:textFill>
        </w:rPr>
        <w:t>8</w:t>
      </w:r>
      <w:r>
        <w:rPr>
          <w:rFonts w:hint="eastAsia" w:ascii="宋体" w:hAnsi="宋体" w:cs="仿宋"/>
          <w:color w:val="000000" w:themeColor="text1"/>
          <w:sz w:val="24"/>
          <w14:textFill>
            <w14:solidFill>
              <w14:schemeClr w14:val="tx1"/>
            </w14:solidFill>
          </w14:textFill>
        </w:rPr>
        <w:t>)供应商须知前附表规定的其他资料。</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供应商在评审过程中作出的符合采购文件要求的澄清、说明和补正，构成响应文件的组成部分。</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3.1.2供应商的法定代表人(单位负责人)亲自签署响应文件、亲自参加采购的，响应文件不包括第3.1.1(2)目所指的授权委托书。第一章“采购公告”规定不接受联合体的，或供应商没有组成联合体的，响应文件不包括第3.1.1(3)目所指的联合体协议书。供应商须知前附表未要求供应商递交响应保证金的，响应文件不包括第3.1.1(4)目所指的响应保证金。</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3.2报价</w:t>
      </w:r>
    </w:p>
    <w:p>
      <w:pPr>
        <w:adjustRightInd w:val="0"/>
        <w:snapToGrid w:val="0"/>
        <w:spacing w:line="312" w:lineRule="auto"/>
        <w:jc w:val="both"/>
        <w:rPr>
          <w:rFonts w:hint="eastAsia" w:ascii="宋体" w:hAnsi="宋体" w:eastAsia="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3.2.1供应商应按采购文件提供的格式(见第六章“响应文件格式”)在响应函和报价表中进行报价。</w:t>
      </w:r>
      <w:r>
        <w:rPr>
          <w:rFonts w:hint="eastAsia" w:ascii="宋体" w:hAnsi="宋体" w:eastAsia="宋体" w:cs="仿宋"/>
          <w:color w:val="000000" w:themeColor="text1"/>
          <w:sz w:val="24"/>
          <w14:textFill>
            <w14:solidFill>
              <w14:schemeClr w14:val="tx1"/>
            </w14:solidFill>
          </w14:textFill>
        </w:rPr>
        <w:t>响应函中报价应为包含国家规定的增值税在内的含税价格，同时应列明不含税价格和增值税税额，采购人将根据项目情况，在第三章“评审办法"第2.2.2项中选择按照含税价格或不含税价格对供应商进行价格评审。</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3.2.3采购人设有最高限价的，供应商的报价不得超过最高限价。最高限价或最高限价计算方法在供应商须知前附表中载明。</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3.2.4报价的其他要求见供应商须知前附表。</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3.3响应文件有效期</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3.3.1除供应商须知前附表另有规定外，响应文件有效期应为90日，从采购文件规定的递交响应文件的截止时间开始计算。</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12" w:lineRule="auto"/>
        <w:jc w:val="both"/>
        <w:rPr>
          <w:rFonts w:hint="eastAsia" w:ascii="宋体" w:hAnsi="宋体" w:eastAsia="宋体" w:cs="仿宋"/>
          <w:b/>
          <w:bCs/>
          <w:color w:val="000000" w:themeColor="text1"/>
          <w:sz w:val="24"/>
          <w:lang w:eastAsia="zh-CN"/>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3.4响应保证金</w:t>
      </w:r>
      <w:r>
        <w:rPr>
          <w:rFonts w:hint="eastAsia" w:ascii="宋体" w:hAnsi="宋体" w:cs="仿宋"/>
          <w:b/>
          <w:bCs/>
          <w:color w:val="000000" w:themeColor="text1"/>
          <w:sz w:val="24"/>
          <w:lang w:eastAsia="zh-CN"/>
          <w14:textFill>
            <w14:solidFill>
              <w14:schemeClr w14:val="tx1"/>
            </w14:solidFill>
          </w14:textFill>
        </w:rPr>
        <w:t>（本项目不提交响应保证金）</w:t>
      </w:r>
    </w:p>
    <w:p>
      <w:pPr>
        <w:adjustRightInd w:val="0"/>
        <w:snapToGrid w:val="0"/>
        <w:spacing w:line="312" w:lineRule="auto"/>
        <w:ind w:left="120" w:hanging="120" w:hangingChars="50"/>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3.5资格审查资料</w:t>
      </w:r>
    </w:p>
    <w:p>
      <w:pPr>
        <w:adjustRightInd w:val="0"/>
        <w:snapToGrid w:val="0"/>
        <w:spacing w:line="312" w:lineRule="auto"/>
        <w:ind w:left="149" w:leftChars="71" w:firstLine="360" w:firstLineChars="150"/>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供应商应提供供应商须知前附表3.5(1)-3.5(9)中规定的资格审查资料，以证明其满足第一章“采购公告”对供应商的各项资格要求。</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3.6响应方案</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3.6.2供应商只能提出唯一的响应方案。供应商在响应文件中提出多个响应方案的，其响应文件将被视为无效。</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3.7响应文件的编制</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3.7.1响应文件应按第六章“响应文件格式”进行编写，如有必要，可以增加附件作为响应文件的组成部分。</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3.7.2响应文件应用不褪色的的材料书写或打印。</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3.7.3评审过程中供应商对响应文件的澄清、说明和补正应由供应商的法定代表人(单位负责人)或其授权的代理人签字或加盖单位章。</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3.7.4响应文件应尽量避免涂改、行间插字或删除。如果出现上述情况，改动之处应由供应商的法定代表人(单位负责人)或其授权的代理人签字或加盖单位章。</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ascii="宋体" w:hAnsi="宋体" w:cs="仿宋"/>
          <w:color w:val="000000" w:themeColor="text1"/>
          <w:sz w:val="24"/>
          <w14:textFill>
            <w14:solidFill>
              <w14:schemeClr w14:val="tx1"/>
            </w14:solidFill>
          </w14:textFill>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ascii="宋体" w:hAnsi="宋体" w:cs="仿宋"/>
          <w:color w:val="000000" w:themeColor="text1"/>
          <w:sz w:val="24"/>
          <w14:textFill>
            <w14:solidFill>
              <w14:schemeClr w14:val="tx1"/>
            </w14:solidFill>
          </w14:textFill>
        </w:rPr>
        <w:t>3.7.6响应文件的正本与副本应分别装订，并编制目录。响应文件需分册装订的，具体分册装订要求见供应商须知前附表规定。</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4响应文件的递交</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ascii="宋体" w:hAnsi="宋体" w:cs="仿宋"/>
          <w:b/>
          <w:bCs/>
          <w:color w:val="000000" w:themeColor="text1"/>
          <w:sz w:val="24"/>
          <w14:textFill>
            <w14:solidFill>
              <w14:schemeClr w14:val="tx1"/>
            </w14:solidFill>
          </w14:textFill>
        </w:rPr>
        <w:t>4.1响应文件的包装与标记</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ascii="宋体" w:hAnsi="宋体" w:cs="仿宋"/>
          <w:color w:val="000000" w:themeColor="text1"/>
          <w:sz w:val="24"/>
          <w14:textFill>
            <w14:solidFill>
              <w14:schemeClr w14:val="tx1"/>
            </w14:solidFill>
          </w14:textFill>
        </w:rPr>
        <w:t>4.1.1响应文件应安善包装。供应商须知前附表规定响应文件应密封的，响应文件应按要求密封。</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ascii="宋体" w:hAnsi="宋体" w:cs="仿宋"/>
          <w:color w:val="000000" w:themeColor="text1"/>
          <w:sz w:val="24"/>
          <w14:textFill>
            <w14:solidFill>
              <w14:schemeClr w14:val="tx1"/>
            </w14:solidFill>
          </w14:textFill>
        </w:rPr>
        <w:t>4.1.2响应文件封套上应载明的内容见供应商须知前附表。</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4.2响应文件的递交</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4.2.2除供应商须知前附表另有规定外，供应商所提交的响应文件不于退还。</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4.3响应文件的修改与撤回</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4.3.1在本章第4.2.1项规定的递交响应文件的截止时间前，供应商可以修改或撤回已递交的响应文件。</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4.3.2</w:t>
      </w:r>
      <w:r>
        <w:rPr>
          <w:rFonts w:ascii="宋体" w:hAnsi="宋体" w:cs="仿宋"/>
          <w:color w:val="000000" w:themeColor="text1"/>
          <w:sz w:val="24"/>
          <w14:textFill>
            <w14:solidFill>
              <w14:schemeClr w14:val="tx1"/>
            </w14:solidFill>
          </w14:textFill>
        </w:rPr>
        <w:t>响应文件的修改文件或供应商</w:t>
      </w:r>
      <w:r>
        <w:rPr>
          <w:rFonts w:hint="eastAsia" w:ascii="宋体" w:hAnsi="宋体" w:cs="仿宋"/>
          <w:color w:val="000000" w:themeColor="text1"/>
          <w:sz w:val="24"/>
          <w14:textFill>
            <w14:solidFill>
              <w14:schemeClr w14:val="tx1"/>
            </w14:solidFill>
          </w14:textFill>
        </w:rPr>
        <w:t>撤</w:t>
      </w:r>
      <w:r>
        <w:rPr>
          <w:rFonts w:ascii="宋体" w:hAnsi="宋体" w:cs="仿宋"/>
          <w:color w:val="000000" w:themeColor="text1"/>
          <w:sz w:val="24"/>
          <w14:textFill>
            <w14:solidFill>
              <w14:schemeClr w14:val="tx1"/>
            </w14:solidFill>
          </w14:textFill>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4.3.3除供应商须知前附表另有规定外，供应商撤回响应文件的，采购人应在5日内退还已收取的响应保证金。</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4.3.4修改的内容为响应文件的组成部分。响应文件的修改文件应按照本章第3条、第4条的规定进行编制、包装、标记和递交，并注明“修改”字样。</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5开启响应文件</w:t>
      </w:r>
    </w:p>
    <w:p>
      <w:pPr>
        <w:adjustRightInd w:val="0"/>
        <w:snapToGrid w:val="0"/>
        <w:spacing w:line="312" w:lineRule="auto"/>
        <w:ind w:firstLine="455" w:firstLineChars="189"/>
        <w:jc w:val="both"/>
        <w:rPr>
          <w:rFonts w:ascii="宋体" w:hAnsi="宋体" w:cs="仿宋"/>
          <w:color w:val="000000" w:themeColor="text1"/>
          <w:sz w:val="24"/>
          <w14:textFill>
            <w14:solidFill>
              <w14:schemeClr w14:val="tx1"/>
            </w14:solidFill>
          </w14:textFill>
        </w:rPr>
      </w:pPr>
      <w:r>
        <w:rPr>
          <w:rFonts w:hint="eastAsia" w:ascii="宋体" w:hAnsi="宋体" w:cs="仿宋"/>
          <w:b/>
          <w:color w:val="000000" w:themeColor="text1"/>
          <w:sz w:val="24"/>
          <w14:textFill>
            <w14:solidFill>
              <w14:schemeClr w14:val="tx1"/>
            </w14:solidFill>
          </w14:textFill>
        </w:rPr>
        <w:t>采购人一般不公开开启响应文件。如</w:t>
      </w:r>
      <w:r>
        <w:rPr>
          <w:rFonts w:hint="eastAsia" w:ascii="宋体" w:hAnsi="宋体" w:cs="仿宋"/>
          <w:color w:val="000000" w:themeColor="text1"/>
          <w:sz w:val="24"/>
          <w14:textFill>
            <w14:solidFill>
              <w14:schemeClr w14:val="tx1"/>
            </w14:solidFill>
          </w14:textFill>
        </w:rPr>
        <w:t>供应商须知前附表规定公开开启响应文件的，开启活动应按本条规定执行。</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5.1开启响应文件的时间和地点</w:t>
      </w:r>
    </w:p>
    <w:p>
      <w:pPr>
        <w:adjustRightInd w:val="0"/>
        <w:snapToGrid w:val="0"/>
        <w:spacing w:line="312" w:lineRule="auto"/>
        <w:ind w:firstLine="453" w:firstLineChars="189"/>
        <w:jc w:val="both"/>
        <w:rPr>
          <w:rFonts w:hint="eastAsia" w:ascii="宋体" w:hAnsi="宋体" w:eastAsia="宋体" w:cs="仿宋"/>
          <w:color w:val="000000" w:themeColor="text1"/>
          <w:sz w:val="24"/>
          <w14:textFill>
            <w14:solidFill>
              <w14:schemeClr w14:val="tx1"/>
            </w14:solidFill>
          </w14:textFill>
        </w:rPr>
      </w:pPr>
      <w:r>
        <w:rPr>
          <w:rFonts w:hint="eastAsia" w:ascii="宋体" w:hAnsi="宋体" w:eastAsia="宋体" w:cs="仿宋"/>
          <w:color w:val="000000" w:themeColor="text1"/>
          <w:sz w:val="24"/>
          <w14:textFill>
            <w14:solidFill>
              <w14:schemeClr w14:val="tx1"/>
            </w14:solidFill>
          </w14:textFill>
        </w:rPr>
        <w:t>采购人在本章第4.2.1项规定的递交响应文件的截止时间和地点公开开启响应文件，</w:t>
      </w:r>
      <w:r>
        <w:rPr>
          <w:rFonts w:hint="eastAsia" w:ascii="宋体" w:hAnsi="宋体" w:eastAsia="宋体" w:cs="仿宋"/>
          <w:color w:val="000000" w:themeColor="text1"/>
          <w:sz w:val="24"/>
          <w:lang w:eastAsia="zh-CN"/>
          <w14:textFill>
            <w14:solidFill>
              <w14:schemeClr w14:val="tx1"/>
            </w14:solidFill>
          </w14:textFill>
        </w:rPr>
        <w:t>不</w:t>
      </w:r>
      <w:r>
        <w:rPr>
          <w:rFonts w:hint="eastAsia" w:ascii="宋体" w:hAnsi="宋体" w:eastAsia="宋体" w:cs="仿宋"/>
          <w:color w:val="000000" w:themeColor="text1"/>
          <w:sz w:val="24"/>
          <w14:textFill>
            <w14:solidFill>
              <w14:schemeClr w14:val="tx1"/>
            </w14:solidFill>
          </w14:textFill>
        </w:rPr>
        <w:t>邀请所有供应商的法定代表人(单位负责人)或其授权的代理人参加开启会议。</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5.2开启程序</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主持人按下列程序公开开启响应文件:</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(1)按照供应商须知前附表规定的开启顺序开启响应文件，公布递交响应文件的供应商名称、响应报价及供应商须知前附表规定的其他应公布的信息，并记录在案;</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(2)开启会议结束。</w:t>
      </w:r>
      <w:r>
        <w:rPr>
          <w:rFonts w:hint="eastAsia" w:ascii="宋体" w:hAnsi="宋体" w:cs="仿宋"/>
          <w:color w:val="000000" w:themeColor="text1"/>
          <w:sz w:val="24"/>
          <w14:textFill>
            <w14:solidFill>
              <w14:schemeClr w14:val="tx1"/>
            </w14:solidFill>
          </w14:textFill>
        </w:rPr>
        <w:br w:type="textWrapping"/>
      </w:r>
      <w:r>
        <w:rPr>
          <w:rFonts w:hint="eastAsia" w:ascii="宋体" w:hAnsi="宋体" w:cs="仿宋"/>
          <w:b/>
          <w:bCs/>
          <w:color w:val="000000" w:themeColor="text1"/>
          <w:sz w:val="24"/>
          <w14:textFill>
            <w14:solidFill>
              <w14:schemeClr w14:val="tx1"/>
            </w14:solidFill>
          </w14:textFill>
        </w:rPr>
        <w:t>5.3递交响应文件的供应商不足的情形</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6评审</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6.1评审小组</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6.1.1评审由采购人组建的评审小组负责。</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6.1.2评审小组成员有下列情形之的，应当回避:</w:t>
      </w:r>
    </w:p>
    <w:p>
      <w:pPr>
        <w:adjustRightInd w:val="0"/>
        <w:snapToGrid w:val="0"/>
        <w:spacing w:line="312" w:lineRule="auto"/>
        <w:ind w:left="716" w:leftChars="284" w:hanging="120" w:hangingChars="50"/>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（1）供应商主要负责人或供应商主要负责人的近亲属;</w:t>
      </w:r>
      <w:r>
        <w:rPr>
          <w:rFonts w:hint="eastAsia" w:ascii="宋体" w:hAnsi="宋体" w:cs="仿宋"/>
          <w:color w:val="000000" w:themeColor="text1"/>
          <w:sz w:val="24"/>
          <w14:textFill>
            <w14:solidFill>
              <w14:schemeClr w14:val="tx1"/>
            </w14:solidFill>
          </w14:textFill>
        </w:rPr>
        <w:br w:type="textWrapping"/>
      </w:r>
      <w:r>
        <w:rPr>
          <w:rFonts w:hint="eastAsia" w:ascii="宋体" w:hAnsi="宋体" w:cs="仿宋"/>
          <w:color w:val="000000" w:themeColor="text1"/>
          <w:sz w:val="24"/>
          <w14:textFill>
            <w14:solidFill>
              <w14:schemeClr w14:val="tx1"/>
            </w14:solidFill>
          </w14:textFill>
        </w:rPr>
        <w:t>(2)与供应商有经济利益关系或其他利害关系，可能影响公正评审的。</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6.1.3评审小组组建后，评审小组成员共同推选或或由采购人指定评审小组组长，评审小组组长负责组织评审工作。</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6.2评审</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6.2.1评审小组按照第三章“评审办法”规定的评审标准和程序对响应文件进行评审和比较。</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6.2.2评审完成后，评审小组应当向采购人提交书面评审报告和成交候选供应商名单。评审小组推荐成交候选供应商的排序要求及数量见供应商须知前附表。</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7合同授予</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7.1成交候选供应商报价核查</w:t>
      </w:r>
    </w:p>
    <w:p>
      <w:pPr>
        <w:widowControl w:val="0"/>
        <w:adjustRightInd w:val="0"/>
        <w:snapToGrid w:val="0"/>
        <w:spacing w:line="312" w:lineRule="auto"/>
        <w:ind w:firstLine="475" w:firstLineChars="198"/>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12" w:lineRule="auto"/>
        <w:jc w:val="both"/>
        <w:rPr>
          <w:rFonts w:ascii="宋体" w:hAnsi="宋体" w:cs="宋体"/>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7.2</w:t>
      </w:r>
      <w:r>
        <w:rPr>
          <w:rFonts w:hint="eastAsia" w:ascii="宋体" w:hAnsi="宋体" w:cs="宋体"/>
          <w:b/>
          <w:bCs/>
          <w:color w:val="000000" w:themeColor="text1"/>
          <w:sz w:val="24"/>
          <w14:textFill>
            <w14:solidFill>
              <w14:schemeClr w14:val="tx1"/>
            </w14:solidFill>
          </w14:textFill>
        </w:rPr>
        <w:t>成交候选</w:t>
      </w:r>
      <w:r>
        <w:rPr>
          <w:rFonts w:hint="eastAsia" w:ascii="宋体" w:hAnsi="宋体" w:cs="仿宋"/>
          <w:b/>
          <w:bCs/>
          <w:color w:val="000000" w:themeColor="text1"/>
          <w:sz w:val="24"/>
          <w14:textFill>
            <w14:solidFill>
              <w14:schemeClr w14:val="tx1"/>
            </w14:solidFill>
          </w14:textFill>
        </w:rPr>
        <w:t>供应商</w:t>
      </w:r>
      <w:r>
        <w:rPr>
          <w:rFonts w:hint="eastAsia" w:ascii="宋体" w:hAnsi="宋体" w:cs="宋体"/>
          <w:b/>
          <w:bCs/>
          <w:color w:val="000000" w:themeColor="text1"/>
          <w:sz w:val="24"/>
          <w14:textFill>
            <w14:solidFill>
              <w14:schemeClr w14:val="tx1"/>
            </w14:solidFill>
          </w14:textFill>
        </w:rPr>
        <w:t xml:space="preserve">公示 </w:t>
      </w:r>
    </w:p>
    <w:p>
      <w:pPr>
        <w:widowControl w:val="0"/>
        <w:adjustRightInd w:val="0"/>
        <w:snapToGrid w:val="0"/>
        <w:spacing w:line="312" w:lineRule="auto"/>
        <w:ind w:firstLine="480" w:firstLineChars="200"/>
        <w:jc w:val="both"/>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采购人按照供应商须知前附表规定的公示媒介和期限公示成交候选供应商。</w:t>
      </w:r>
    </w:p>
    <w:p>
      <w:pPr>
        <w:widowControl w:val="0"/>
        <w:adjustRightInd w:val="0"/>
        <w:snapToGrid w:val="0"/>
        <w:spacing w:line="312" w:lineRule="auto"/>
        <w:jc w:val="both"/>
        <w:rPr>
          <w:rFonts w:ascii="宋体" w:hAnsi="宋体" w:cs="宋体"/>
          <w:b/>
          <w:bCs/>
          <w:color w:val="000000" w:themeColor="text1"/>
          <w:sz w:val="24"/>
          <w14:textFill>
            <w14:solidFill>
              <w14:schemeClr w14:val="tx1"/>
            </w14:solidFill>
          </w14:textFill>
        </w:rPr>
      </w:pPr>
      <w:bookmarkStart w:id="12" w:name="_Toc24135"/>
      <w:r>
        <w:rPr>
          <w:rFonts w:hint="eastAsia" w:ascii="宋体" w:hAnsi="宋体" w:cs="宋体"/>
          <w:b/>
          <w:bCs/>
          <w:color w:val="000000" w:themeColor="text1"/>
          <w:sz w:val="24"/>
          <w14:textFill>
            <w14:solidFill>
              <w14:schemeClr w14:val="tx1"/>
            </w14:solidFill>
          </w14:textFill>
        </w:rPr>
        <w:t>7.3成交结果异议</w:t>
      </w:r>
      <w:bookmarkEnd w:id="12"/>
      <w:r>
        <w:rPr>
          <w:rFonts w:hint="eastAsia" w:ascii="宋体" w:hAnsi="宋体" w:cs="宋体"/>
          <w:b/>
          <w:bCs/>
          <w:color w:val="000000" w:themeColor="text1"/>
          <w:sz w:val="24"/>
          <w14:textFill>
            <w14:solidFill>
              <w14:schemeClr w14:val="tx1"/>
            </w14:solidFill>
          </w14:textFill>
        </w:rPr>
        <w:t xml:space="preserve"> </w:t>
      </w:r>
    </w:p>
    <w:p>
      <w:pPr>
        <w:adjustRightInd w:val="0"/>
        <w:snapToGrid w:val="0"/>
        <w:spacing w:line="312" w:lineRule="auto"/>
        <w:ind w:firstLine="424" w:firstLineChars="177"/>
        <w:jc w:val="both"/>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供应商或者其他利害关系人对采购结果有异议的，应当在成交候选供应商公示期间提出。</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7.4成交候选供应商履约能力核查</w:t>
      </w:r>
    </w:p>
    <w:p>
      <w:pPr>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7.5发出成交通知书</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公示期结束后，在本章第3.3款规定的响应文件有效期内，采购人以书面形式向成交供应商发出成交通知书，并将成交结果书面通知所有提交响应文件的供应商。</w:t>
      </w:r>
    </w:p>
    <w:p>
      <w:pPr>
        <w:adjustRightInd w:val="0"/>
        <w:snapToGrid w:val="0"/>
        <w:spacing w:line="312" w:lineRule="auto"/>
        <w:jc w:val="both"/>
        <w:rPr>
          <w:rFonts w:hint="eastAsia" w:ascii="宋体" w:hAnsi="宋体" w:eastAsia="宋体" w:cs="仿宋"/>
          <w:b/>
          <w:bCs/>
          <w:color w:val="000000" w:themeColor="text1"/>
          <w:sz w:val="24"/>
          <w:lang w:eastAsia="zh-CN"/>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7.6履约保证金</w:t>
      </w:r>
      <w:r>
        <w:rPr>
          <w:rFonts w:hint="eastAsia" w:ascii="宋体" w:hAnsi="宋体" w:cs="仿宋"/>
          <w:b/>
          <w:bCs/>
          <w:color w:val="000000" w:themeColor="text1"/>
          <w:sz w:val="24"/>
          <w:lang w:eastAsia="zh-CN"/>
          <w14:textFill>
            <w14:solidFill>
              <w14:schemeClr w14:val="tx1"/>
            </w14:solidFill>
          </w14:textFill>
        </w:rPr>
        <w:t>（本项目不提交履约保证金）</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7.7签订合同</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7.7.3联合体成交的，联合体各方应当共同与采购人签订合同，就成交项目向采购人承担连带责任。</w:t>
      </w:r>
    </w:p>
    <w:p>
      <w:pPr>
        <w:adjustRightInd w:val="0"/>
        <w:snapToGrid w:val="0"/>
        <w:spacing w:line="312" w:lineRule="auto"/>
        <w:jc w:val="both"/>
        <w:rPr>
          <w:rFonts w:hint="eastAsia" w:ascii="宋体" w:hAnsi="宋体" w:eastAsia="宋体" w:cs="仿宋"/>
          <w:color w:val="000000" w:themeColor="text1"/>
          <w:sz w:val="24"/>
          <w14:textFill>
            <w14:solidFill>
              <w14:schemeClr w14:val="tx1"/>
            </w14:solidFill>
          </w14:textFill>
        </w:rPr>
      </w:pPr>
      <w:r>
        <w:rPr>
          <w:rFonts w:hint="eastAsia" w:ascii="宋体" w:hAnsi="宋体" w:eastAsia="宋体" w:cs="仿宋"/>
          <w:color w:val="000000" w:themeColor="text1"/>
          <w:sz w:val="24"/>
          <w14:textFill>
            <w14:solidFill>
              <w14:schemeClr w14:val="tx1"/>
            </w14:solidFill>
          </w14:textFill>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7.</w:t>
      </w:r>
      <w:r>
        <w:rPr>
          <w:rFonts w:ascii="宋体" w:hAnsi="宋体" w:cs="仿宋"/>
          <w:b/>
          <w:bCs/>
          <w:color w:val="000000" w:themeColor="text1"/>
          <w:sz w:val="24"/>
          <w14:textFill>
            <w14:solidFill>
              <w14:schemeClr w14:val="tx1"/>
            </w14:solidFill>
          </w14:textFill>
        </w:rPr>
        <w:t>8</w:t>
      </w:r>
      <w:r>
        <w:rPr>
          <w:rFonts w:hint="eastAsia" w:ascii="宋体" w:hAnsi="宋体" w:cs="仿宋"/>
          <w:b/>
          <w:bCs/>
          <w:color w:val="000000" w:themeColor="text1"/>
          <w:sz w:val="24"/>
          <w14:textFill>
            <w14:solidFill>
              <w14:schemeClr w14:val="tx1"/>
            </w14:solidFill>
          </w14:textFill>
        </w:rPr>
        <w:t>特殊情形处理</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8异议</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8.1提出异议</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 xml:space="preserve"> (1)异议人名称、地址、邮政编码、联系人及联系电话;</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 xml:space="preserve"> (2)具体、明确的异议事项、事实依据及与异议事项相关的请求。</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异议函应由异议人的法定代表人(单位负责人)或其授权的代理人签字并加盖单位章。</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8.2异议处理</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采购人认为异议不成立或不影响采购结果的，可以继续进行采购活动。</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9纪律要求</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9.1对采购人的纪律要求</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采购人不得泄露采购活动中应当保密的情况和资料，不得与供应商串通损害国家利益、社会公共利益或者他人合法权益。</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9.2对供应商的纪律要求</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9.3对评审小组成员的纪律要求</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9.4对与采购活动有关的工作人员的纪律要求</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10</w:t>
      </w:r>
      <w:r>
        <w:rPr>
          <w:rFonts w:ascii="宋体" w:hAnsi="宋体" w:cs="仿宋"/>
          <w:b/>
          <w:bCs/>
          <w:color w:val="000000" w:themeColor="text1"/>
          <w:sz w:val="24"/>
          <w14:textFill>
            <w14:solidFill>
              <w14:schemeClr w14:val="tx1"/>
            </w14:solidFill>
          </w14:textFill>
        </w:rPr>
        <w:t xml:space="preserve"> </w:t>
      </w:r>
      <w:r>
        <w:rPr>
          <w:rFonts w:hint="eastAsia" w:ascii="宋体" w:hAnsi="宋体" w:cs="仿宋"/>
          <w:b/>
          <w:bCs/>
          <w:color w:val="000000" w:themeColor="text1"/>
          <w:sz w:val="24"/>
          <w14:textFill>
            <w14:solidFill>
              <w14:schemeClr w14:val="tx1"/>
            </w14:solidFill>
          </w14:textFill>
        </w:rPr>
        <w:t>需要补充的其他内容</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10.1采购代理服务费</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供应商须知前附表规定由供应商承担采购代理服务费的，供应商应按照供应商须知前附表规定的费用标准或金额、交费时间和方式向采购代理机构支付代理服务费。</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10.2其他</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需更补充的其他内容:见供应商须知前附表。</w:t>
      </w:r>
    </w:p>
    <w:p>
      <w:pPr>
        <w:rPr>
          <w:rFonts w:hint="eastAsia" w:ascii="宋体" w:hAnsi="宋体" w:cs="仿宋"/>
          <w:color w:val="000000" w:themeColor="text1"/>
          <w:sz w:val="30"/>
          <w:szCs w:val="30"/>
          <w14:textFill>
            <w14:solidFill>
              <w14:schemeClr w14:val="tx1"/>
            </w14:solidFill>
          </w14:textFill>
        </w:rPr>
      </w:pPr>
      <w:r>
        <w:rPr>
          <w:rFonts w:hint="eastAsia" w:ascii="宋体" w:hAnsi="宋体" w:cs="仿宋"/>
          <w:color w:val="000000" w:themeColor="text1"/>
          <w:sz w:val="30"/>
          <w:szCs w:val="30"/>
          <w14:textFill>
            <w14:solidFill>
              <w14:schemeClr w14:val="tx1"/>
            </w14:solidFill>
          </w14:textFill>
        </w:rPr>
        <w:br w:type="page"/>
      </w:r>
    </w:p>
    <w:p>
      <w:pPr>
        <w:adjustRightInd w:val="0"/>
        <w:snapToGrid w:val="0"/>
        <w:spacing w:line="600" w:lineRule="exact"/>
        <w:ind w:firstLine="600" w:firstLineChars="200"/>
        <w:rPr>
          <w:rFonts w:ascii="宋体" w:hAnsi="宋体" w:cs="仿宋"/>
          <w:color w:val="000000" w:themeColor="text1"/>
          <w:sz w:val="30"/>
          <w:szCs w:val="30"/>
          <w14:textFill>
            <w14:solidFill>
              <w14:schemeClr w14:val="tx1"/>
            </w14:solidFill>
          </w14:textFill>
        </w:rPr>
      </w:pPr>
      <w:r>
        <w:rPr>
          <w:rFonts w:hint="eastAsia" w:ascii="宋体" w:hAnsi="宋体" w:cs="仿宋"/>
          <w:color w:val="000000" w:themeColor="text1"/>
          <w:sz w:val="30"/>
          <w:szCs w:val="30"/>
          <w14:textFill>
            <w14:solidFill>
              <w14:schemeClr w14:val="tx1"/>
            </w14:solidFill>
          </w14:textFill>
        </w:rPr>
        <w:t>附件1  开启记录表</w:t>
      </w:r>
    </w:p>
    <w:p>
      <w:pPr>
        <w:adjustRightInd w:val="0"/>
        <w:snapToGrid w:val="0"/>
        <w:spacing w:line="600" w:lineRule="exact"/>
        <w:ind w:firstLine="723" w:firstLineChars="200"/>
        <w:jc w:val="center"/>
        <w:rPr>
          <w:rFonts w:ascii="华文中宋" w:hAnsi="华文中宋" w:eastAsia="华文中宋" w:cs="仿宋"/>
          <w:b/>
          <w:bCs/>
          <w:color w:val="000000" w:themeColor="text1"/>
          <w:sz w:val="36"/>
          <w:szCs w:val="36"/>
          <w14:textFill>
            <w14:solidFill>
              <w14:schemeClr w14:val="tx1"/>
            </w14:solidFill>
          </w14:textFill>
        </w:rPr>
      </w:pPr>
    </w:p>
    <w:p>
      <w:pPr>
        <w:adjustRightInd w:val="0"/>
        <w:snapToGrid w:val="0"/>
        <w:spacing w:line="600" w:lineRule="exact"/>
        <w:ind w:firstLine="723" w:firstLineChars="200"/>
        <w:jc w:val="center"/>
        <w:rPr>
          <w:rFonts w:ascii="华文中宋" w:hAnsi="华文中宋" w:eastAsia="华文中宋" w:cs="仿宋"/>
          <w:b/>
          <w:bCs/>
          <w:color w:val="000000" w:themeColor="text1"/>
          <w:sz w:val="36"/>
          <w:szCs w:val="36"/>
          <w14:textFill>
            <w14:solidFill>
              <w14:schemeClr w14:val="tx1"/>
            </w14:solidFill>
          </w14:textFill>
        </w:rPr>
      </w:pPr>
      <w:r>
        <w:rPr>
          <w:rFonts w:hint="eastAsia" w:ascii="华文中宋" w:hAnsi="华文中宋" w:eastAsia="华文中宋" w:cs="仿宋"/>
          <w:b/>
          <w:bCs/>
          <w:color w:val="000000" w:themeColor="text1"/>
          <w:sz w:val="36"/>
          <w:szCs w:val="36"/>
          <w14:textFill>
            <w14:solidFill>
              <w14:schemeClr w14:val="tx1"/>
            </w14:solidFill>
          </w14:textFill>
        </w:rPr>
        <w:t>开启记录表</w:t>
      </w:r>
    </w:p>
    <w:p>
      <w:pPr>
        <w:adjustRightInd w:val="0"/>
        <w:snapToGrid w:val="0"/>
        <w:spacing w:line="600" w:lineRule="exact"/>
        <w:ind w:firstLine="723" w:firstLineChars="200"/>
        <w:jc w:val="center"/>
        <w:rPr>
          <w:rFonts w:ascii="华文中宋" w:hAnsi="华文中宋" w:eastAsia="华文中宋" w:cs="仿宋"/>
          <w:b/>
          <w:bCs/>
          <w:color w:val="000000" w:themeColor="text1"/>
          <w:sz w:val="36"/>
          <w:szCs w:val="36"/>
          <w14:textFill>
            <w14:solidFill>
              <w14:schemeClr w14:val="tx1"/>
            </w14:solidFill>
          </w14:textFill>
        </w:rPr>
      </w:pPr>
    </w:p>
    <w:p>
      <w:pPr>
        <w:spacing w:line="240" w:lineRule="auto"/>
        <w:jc w:val="center"/>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 xml:space="preserve"> </w:t>
      </w:r>
      <w:r>
        <w:rPr>
          <w:rFonts w:cs="仿宋" w:asciiTheme="minorEastAsia" w:hAnsiTheme="minorEastAsia" w:eastAsiaTheme="minorEastAsia"/>
          <w:color w:val="000000" w:themeColor="text1"/>
          <w:sz w:val="24"/>
          <w14:textFill>
            <w14:solidFill>
              <w14:schemeClr w14:val="tx1"/>
            </w14:solidFill>
          </w14:textFill>
        </w:rPr>
        <w:t xml:space="preserve">                                         </w:t>
      </w:r>
      <w:r>
        <w:rPr>
          <w:rFonts w:hint="eastAsia" w:cs="仿宋" w:asciiTheme="minorEastAsia" w:hAnsiTheme="minorEastAsia" w:eastAsiaTheme="minorEastAsia"/>
          <w:color w:val="000000" w:themeColor="text1"/>
          <w:sz w:val="24"/>
          <w14:textFill>
            <w14:solidFill>
              <w14:schemeClr w14:val="tx1"/>
            </w14:solidFill>
          </w14:textFill>
        </w:rPr>
        <w:t>开启时间：</w:t>
      </w:r>
      <w:r>
        <w:rPr>
          <w:rFonts w:hint="eastAsia" w:cs="仿宋" w:asciiTheme="minorEastAsia" w:hAnsiTheme="minorEastAsia" w:eastAsiaTheme="minorEastAsia"/>
          <w:color w:val="000000" w:themeColor="text1"/>
          <w:sz w:val="24"/>
          <w:u w:val="single"/>
          <w14:textFill>
            <w14:solidFill>
              <w14:schemeClr w14:val="tx1"/>
            </w14:solidFill>
          </w14:textFill>
        </w:rPr>
        <w:t xml:space="preserve">  </w:t>
      </w:r>
      <w:r>
        <w:rPr>
          <w:rFonts w:hint="eastAsia" w:cs="仿宋" w:asciiTheme="minorEastAsia" w:hAnsiTheme="minorEastAsia" w:eastAsiaTheme="minorEastAsia"/>
          <w:color w:val="000000" w:themeColor="text1"/>
          <w:sz w:val="24"/>
          <w14:textFill>
            <w14:solidFill>
              <w14:schemeClr w14:val="tx1"/>
            </w14:solidFill>
          </w14:textFill>
        </w:rPr>
        <w:t>年</w:t>
      </w:r>
      <w:r>
        <w:rPr>
          <w:rFonts w:hint="eastAsia" w:cs="仿宋" w:asciiTheme="minorEastAsia" w:hAnsiTheme="minorEastAsia" w:eastAsiaTheme="minorEastAsia"/>
          <w:color w:val="000000" w:themeColor="text1"/>
          <w:sz w:val="24"/>
          <w:u w:val="single"/>
          <w14:textFill>
            <w14:solidFill>
              <w14:schemeClr w14:val="tx1"/>
            </w14:solidFill>
          </w14:textFill>
        </w:rPr>
        <w:t xml:space="preserve">  </w:t>
      </w:r>
      <w:r>
        <w:rPr>
          <w:rFonts w:hint="eastAsia" w:cs="仿宋" w:asciiTheme="minorEastAsia" w:hAnsiTheme="minorEastAsia" w:eastAsiaTheme="minorEastAsia"/>
          <w:color w:val="000000" w:themeColor="text1"/>
          <w:sz w:val="24"/>
          <w14:textFill>
            <w14:solidFill>
              <w14:schemeClr w14:val="tx1"/>
            </w14:solidFill>
          </w14:textFill>
        </w:rPr>
        <w:t>月</w:t>
      </w:r>
      <w:r>
        <w:rPr>
          <w:rFonts w:hint="eastAsia" w:cs="仿宋" w:asciiTheme="minorEastAsia" w:hAnsiTheme="minorEastAsia" w:eastAsiaTheme="minorEastAsia"/>
          <w:color w:val="000000" w:themeColor="text1"/>
          <w:sz w:val="24"/>
          <w:u w:val="single"/>
          <w14:textFill>
            <w14:solidFill>
              <w14:schemeClr w14:val="tx1"/>
            </w14:solidFill>
          </w14:textFill>
        </w:rPr>
        <w:t xml:space="preserve">  </w:t>
      </w:r>
      <w:r>
        <w:rPr>
          <w:rFonts w:hint="eastAsia" w:cs="仿宋" w:asciiTheme="minorEastAsia" w:hAnsiTheme="minorEastAsia" w:eastAsiaTheme="minorEastAsia"/>
          <w:color w:val="000000" w:themeColor="text1"/>
          <w:sz w:val="24"/>
          <w14:textFill>
            <w14:solidFill>
              <w14:schemeClr w14:val="tx1"/>
            </w14:solidFill>
          </w14:textFill>
        </w:rPr>
        <w:t>日</w:t>
      </w:r>
      <w:r>
        <w:rPr>
          <w:rFonts w:hint="eastAsia" w:cs="仿宋" w:asciiTheme="minorEastAsia" w:hAnsiTheme="minorEastAsia" w:eastAsiaTheme="minorEastAsia"/>
          <w:color w:val="000000" w:themeColor="text1"/>
          <w:sz w:val="24"/>
          <w:u w:val="single"/>
          <w14:textFill>
            <w14:solidFill>
              <w14:schemeClr w14:val="tx1"/>
            </w14:solidFill>
          </w14:textFill>
        </w:rPr>
        <w:t xml:space="preserve">  </w:t>
      </w:r>
      <w:r>
        <w:rPr>
          <w:rFonts w:hint="eastAsia" w:cs="仿宋" w:asciiTheme="minorEastAsia" w:hAnsiTheme="minorEastAsia" w:eastAsiaTheme="minorEastAsia"/>
          <w:color w:val="000000" w:themeColor="text1"/>
          <w:sz w:val="24"/>
          <w14:textFill>
            <w14:solidFill>
              <w14:schemeClr w14:val="tx1"/>
            </w14:solidFill>
          </w14:textFill>
        </w:rPr>
        <w:t>时</w:t>
      </w:r>
      <w:r>
        <w:rPr>
          <w:rFonts w:hint="eastAsia" w:cs="仿宋" w:asciiTheme="minorEastAsia" w:hAnsiTheme="minorEastAsia" w:eastAsiaTheme="minorEastAsia"/>
          <w:color w:val="000000" w:themeColor="text1"/>
          <w:sz w:val="24"/>
          <w:u w:val="single"/>
          <w14:textFill>
            <w14:solidFill>
              <w14:schemeClr w14:val="tx1"/>
            </w14:solidFill>
          </w14:textFill>
        </w:rPr>
        <w:t xml:space="preserve">  </w:t>
      </w:r>
      <w:r>
        <w:rPr>
          <w:rFonts w:hint="eastAsia" w:cs="仿宋" w:asciiTheme="minorEastAsia" w:hAnsiTheme="minorEastAsia" w:eastAsiaTheme="minorEastAsia"/>
          <w:color w:val="000000" w:themeColor="text1"/>
          <w:sz w:val="24"/>
          <w14:textFill>
            <w14:solidFill>
              <w14:schemeClr w14:val="tx1"/>
            </w14:solidFill>
          </w14:textFill>
        </w:rPr>
        <w:t>分</w:t>
      </w:r>
    </w:p>
    <w:tbl>
      <w:tblPr>
        <w:tblStyle w:val="38"/>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2048"/>
        <w:gridCol w:w="1702"/>
        <w:gridCol w:w="1702"/>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240" w:lineRule="auto"/>
              <w:jc w:val="center"/>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序 号</w:t>
            </w:r>
          </w:p>
        </w:tc>
        <w:tc>
          <w:tcPr>
            <w:tcW w:w="1238" w:type="pct"/>
            <w:vAlign w:val="center"/>
          </w:tcPr>
          <w:p>
            <w:pPr>
              <w:widowControl w:val="0"/>
              <w:spacing w:line="240" w:lineRule="auto"/>
              <w:jc w:val="center"/>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供应商</w:t>
            </w:r>
          </w:p>
        </w:tc>
        <w:tc>
          <w:tcPr>
            <w:tcW w:w="1029" w:type="pct"/>
            <w:vAlign w:val="center"/>
          </w:tcPr>
          <w:p>
            <w:pPr>
              <w:widowControl w:val="0"/>
              <w:spacing w:line="240" w:lineRule="auto"/>
              <w:jc w:val="center"/>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（供应商须知前附表规定的其他应公布的信息）</w:t>
            </w:r>
          </w:p>
        </w:tc>
        <w:tc>
          <w:tcPr>
            <w:tcW w:w="1029" w:type="pct"/>
            <w:vAlign w:val="center"/>
          </w:tcPr>
          <w:p>
            <w:pPr>
              <w:widowControl w:val="0"/>
              <w:spacing w:line="240" w:lineRule="auto"/>
              <w:jc w:val="center"/>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报价</w:t>
            </w:r>
          </w:p>
        </w:tc>
        <w:tc>
          <w:tcPr>
            <w:tcW w:w="1029" w:type="pct"/>
            <w:vAlign w:val="center"/>
          </w:tcPr>
          <w:p>
            <w:pPr>
              <w:widowControl w:val="0"/>
              <w:spacing w:line="240" w:lineRule="auto"/>
              <w:jc w:val="center"/>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color w:val="000000" w:themeColor="text1"/>
                <w:sz w:val="24"/>
                <w14:textFill>
                  <w14:solidFill>
                    <w14:schemeClr w14:val="tx1"/>
                  </w14:solidFill>
                </w14:textFill>
              </w:rPr>
            </w:pPr>
          </w:p>
        </w:tc>
        <w:tc>
          <w:tcPr>
            <w:tcW w:w="1238" w:type="pct"/>
            <w:vAlign w:val="center"/>
          </w:tcPr>
          <w:p>
            <w:pPr>
              <w:widowControl w:val="0"/>
              <w:spacing w:line="240" w:lineRule="auto"/>
              <w:jc w:val="both"/>
              <w:rPr>
                <w:rFonts w:cs="仿宋" w:asciiTheme="minorEastAsia" w:hAnsiTheme="minorEastAsia" w:eastAsiaTheme="minorEastAsia"/>
                <w:color w:val="000000" w:themeColor="text1"/>
                <w:sz w:val="24"/>
                <w14:textFill>
                  <w14:solidFill>
                    <w14:schemeClr w14:val="tx1"/>
                  </w14:solidFill>
                </w14:textFill>
              </w:rPr>
            </w:pPr>
          </w:p>
        </w:tc>
        <w:tc>
          <w:tcPr>
            <w:tcW w:w="1029" w:type="pct"/>
            <w:vAlign w:val="center"/>
          </w:tcPr>
          <w:p>
            <w:pPr>
              <w:widowControl w:val="0"/>
              <w:spacing w:line="240" w:lineRule="auto"/>
              <w:jc w:val="both"/>
              <w:rPr>
                <w:rFonts w:cs="仿宋" w:asciiTheme="minorEastAsia" w:hAnsiTheme="minorEastAsia" w:eastAsiaTheme="minorEastAsia"/>
                <w:color w:val="000000" w:themeColor="text1"/>
                <w:sz w:val="24"/>
                <w14:textFill>
                  <w14:solidFill>
                    <w14:schemeClr w14:val="tx1"/>
                  </w14:solidFill>
                </w14:textFill>
              </w:rPr>
            </w:pPr>
          </w:p>
        </w:tc>
        <w:tc>
          <w:tcPr>
            <w:tcW w:w="1029" w:type="pct"/>
            <w:vAlign w:val="center"/>
          </w:tcPr>
          <w:p>
            <w:pPr>
              <w:widowControl w:val="0"/>
              <w:spacing w:line="240" w:lineRule="auto"/>
              <w:jc w:val="both"/>
              <w:rPr>
                <w:rFonts w:cs="仿宋" w:asciiTheme="minorEastAsia" w:hAnsiTheme="minorEastAsia" w:eastAsiaTheme="minorEastAsia"/>
                <w:color w:val="000000" w:themeColor="text1"/>
                <w:sz w:val="24"/>
                <w14:textFill>
                  <w14:solidFill>
                    <w14:schemeClr w14:val="tx1"/>
                  </w14:solidFill>
                </w14:textFill>
              </w:rPr>
            </w:pPr>
          </w:p>
        </w:tc>
        <w:tc>
          <w:tcPr>
            <w:tcW w:w="1029" w:type="pct"/>
            <w:vAlign w:val="center"/>
          </w:tcPr>
          <w:p>
            <w:pPr>
              <w:widowControl w:val="0"/>
              <w:spacing w:line="240" w:lineRule="auto"/>
              <w:jc w:val="both"/>
              <w:rPr>
                <w:rFonts w:cs="仿宋"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color w:val="000000" w:themeColor="text1"/>
                <w:sz w:val="24"/>
                <w14:textFill>
                  <w14:solidFill>
                    <w14:schemeClr w14:val="tx1"/>
                  </w14:solidFill>
                </w14:textFill>
              </w:rPr>
            </w:pPr>
          </w:p>
        </w:tc>
        <w:tc>
          <w:tcPr>
            <w:tcW w:w="1238" w:type="pct"/>
            <w:vAlign w:val="center"/>
          </w:tcPr>
          <w:p>
            <w:pPr>
              <w:widowControl w:val="0"/>
              <w:spacing w:line="240" w:lineRule="auto"/>
              <w:jc w:val="both"/>
              <w:rPr>
                <w:rFonts w:cs="仿宋" w:asciiTheme="minorEastAsia" w:hAnsiTheme="minorEastAsia" w:eastAsiaTheme="minorEastAsia"/>
                <w:color w:val="000000" w:themeColor="text1"/>
                <w:sz w:val="24"/>
                <w14:textFill>
                  <w14:solidFill>
                    <w14:schemeClr w14:val="tx1"/>
                  </w14:solidFill>
                </w14:textFill>
              </w:rPr>
            </w:pPr>
          </w:p>
        </w:tc>
        <w:tc>
          <w:tcPr>
            <w:tcW w:w="1029" w:type="pct"/>
            <w:vAlign w:val="center"/>
          </w:tcPr>
          <w:p>
            <w:pPr>
              <w:widowControl w:val="0"/>
              <w:spacing w:line="240" w:lineRule="auto"/>
              <w:jc w:val="both"/>
              <w:rPr>
                <w:rFonts w:cs="仿宋" w:asciiTheme="minorEastAsia" w:hAnsiTheme="minorEastAsia" w:eastAsiaTheme="minorEastAsia"/>
                <w:color w:val="000000" w:themeColor="text1"/>
                <w:sz w:val="24"/>
                <w14:textFill>
                  <w14:solidFill>
                    <w14:schemeClr w14:val="tx1"/>
                  </w14:solidFill>
                </w14:textFill>
              </w:rPr>
            </w:pPr>
          </w:p>
        </w:tc>
        <w:tc>
          <w:tcPr>
            <w:tcW w:w="1029" w:type="pct"/>
            <w:vAlign w:val="center"/>
          </w:tcPr>
          <w:p>
            <w:pPr>
              <w:widowControl w:val="0"/>
              <w:spacing w:line="240" w:lineRule="auto"/>
              <w:jc w:val="both"/>
              <w:rPr>
                <w:rFonts w:cs="仿宋" w:asciiTheme="minorEastAsia" w:hAnsiTheme="minorEastAsia" w:eastAsiaTheme="minorEastAsia"/>
                <w:color w:val="000000" w:themeColor="text1"/>
                <w:sz w:val="24"/>
                <w14:textFill>
                  <w14:solidFill>
                    <w14:schemeClr w14:val="tx1"/>
                  </w14:solidFill>
                </w14:textFill>
              </w:rPr>
            </w:pPr>
          </w:p>
        </w:tc>
        <w:tc>
          <w:tcPr>
            <w:tcW w:w="1029" w:type="pct"/>
            <w:vAlign w:val="center"/>
          </w:tcPr>
          <w:p>
            <w:pPr>
              <w:widowControl w:val="0"/>
              <w:spacing w:line="240" w:lineRule="auto"/>
              <w:jc w:val="both"/>
              <w:rPr>
                <w:rFonts w:cs="仿宋"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color w:val="000000" w:themeColor="text1"/>
                <w:sz w:val="24"/>
                <w14:textFill>
                  <w14:solidFill>
                    <w14:schemeClr w14:val="tx1"/>
                  </w14:solidFill>
                </w14:textFill>
              </w:rPr>
            </w:pPr>
          </w:p>
        </w:tc>
        <w:tc>
          <w:tcPr>
            <w:tcW w:w="1238" w:type="pct"/>
            <w:vAlign w:val="center"/>
          </w:tcPr>
          <w:p>
            <w:pPr>
              <w:widowControl w:val="0"/>
              <w:spacing w:line="240" w:lineRule="auto"/>
              <w:jc w:val="both"/>
              <w:rPr>
                <w:rFonts w:cs="仿宋" w:asciiTheme="minorEastAsia" w:hAnsiTheme="minorEastAsia" w:eastAsiaTheme="minorEastAsia"/>
                <w:color w:val="000000" w:themeColor="text1"/>
                <w:sz w:val="24"/>
                <w14:textFill>
                  <w14:solidFill>
                    <w14:schemeClr w14:val="tx1"/>
                  </w14:solidFill>
                </w14:textFill>
              </w:rPr>
            </w:pPr>
          </w:p>
        </w:tc>
        <w:tc>
          <w:tcPr>
            <w:tcW w:w="1029" w:type="pct"/>
            <w:vAlign w:val="center"/>
          </w:tcPr>
          <w:p>
            <w:pPr>
              <w:widowControl w:val="0"/>
              <w:spacing w:line="240" w:lineRule="auto"/>
              <w:jc w:val="both"/>
              <w:rPr>
                <w:rFonts w:cs="仿宋" w:asciiTheme="minorEastAsia" w:hAnsiTheme="minorEastAsia" w:eastAsiaTheme="minorEastAsia"/>
                <w:color w:val="000000" w:themeColor="text1"/>
                <w:sz w:val="24"/>
                <w14:textFill>
                  <w14:solidFill>
                    <w14:schemeClr w14:val="tx1"/>
                  </w14:solidFill>
                </w14:textFill>
              </w:rPr>
            </w:pPr>
          </w:p>
        </w:tc>
        <w:tc>
          <w:tcPr>
            <w:tcW w:w="1029" w:type="pct"/>
            <w:vAlign w:val="center"/>
          </w:tcPr>
          <w:p>
            <w:pPr>
              <w:widowControl w:val="0"/>
              <w:spacing w:line="240" w:lineRule="auto"/>
              <w:jc w:val="both"/>
              <w:rPr>
                <w:rFonts w:cs="仿宋" w:asciiTheme="minorEastAsia" w:hAnsiTheme="minorEastAsia" w:eastAsiaTheme="minorEastAsia"/>
                <w:color w:val="000000" w:themeColor="text1"/>
                <w:sz w:val="24"/>
                <w14:textFill>
                  <w14:solidFill>
                    <w14:schemeClr w14:val="tx1"/>
                  </w14:solidFill>
                </w14:textFill>
              </w:rPr>
            </w:pPr>
          </w:p>
        </w:tc>
        <w:tc>
          <w:tcPr>
            <w:tcW w:w="1029" w:type="pct"/>
            <w:vAlign w:val="center"/>
          </w:tcPr>
          <w:p>
            <w:pPr>
              <w:widowControl w:val="0"/>
              <w:spacing w:line="240" w:lineRule="auto"/>
              <w:jc w:val="both"/>
              <w:rPr>
                <w:rFonts w:cs="仿宋"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color w:val="000000" w:themeColor="text1"/>
                <w:sz w:val="24"/>
                <w14:textFill>
                  <w14:solidFill>
                    <w14:schemeClr w14:val="tx1"/>
                  </w14:solidFill>
                </w14:textFill>
              </w:rPr>
            </w:pPr>
          </w:p>
        </w:tc>
        <w:tc>
          <w:tcPr>
            <w:tcW w:w="1238" w:type="pct"/>
            <w:vAlign w:val="center"/>
          </w:tcPr>
          <w:p>
            <w:pPr>
              <w:widowControl w:val="0"/>
              <w:spacing w:line="240" w:lineRule="auto"/>
              <w:jc w:val="both"/>
              <w:rPr>
                <w:rFonts w:cs="仿宋" w:asciiTheme="minorEastAsia" w:hAnsiTheme="minorEastAsia" w:eastAsiaTheme="minorEastAsia"/>
                <w:color w:val="000000" w:themeColor="text1"/>
                <w:sz w:val="24"/>
                <w14:textFill>
                  <w14:solidFill>
                    <w14:schemeClr w14:val="tx1"/>
                  </w14:solidFill>
                </w14:textFill>
              </w:rPr>
            </w:pPr>
          </w:p>
        </w:tc>
        <w:tc>
          <w:tcPr>
            <w:tcW w:w="1029" w:type="pct"/>
            <w:vAlign w:val="center"/>
          </w:tcPr>
          <w:p>
            <w:pPr>
              <w:widowControl w:val="0"/>
              <w:spacing w:line="240" w:lineRule="auto"/>
              <w:jc w:val="both"/>
              <w:rPr>
                <w:rFonts w:cs="仿宋" w:asciiTheme="minorEastAsia" w:hAnsiTheme="minorEastAsia" w:eastAsiaTheme="minorEastAsia"/>
                <w:color w:val="000000" w:themeColor="text1"/>
                <w:sz w:val="24"/>
                <w14:textFill>
                  <w14:solidFill>
                    <w14:schemeClr w14:val="tx1"/>
                  </w14:solidFill>
                </w14:textFill>
              </w:rPr>
            </w:pPr>
          </w:p>
        </w:tc>
        <w:tc>
          <w:tcPr>
            <w:tcW w:w="1029" w:type="pct"/>
            <w:vAlign w:val="center"/>
          </w:tcPr>
          <w:p>
            <w:pPr>
              <w:widowControl w:val="0"/>
              <w:spacing w:line="240" w:lineRule="auto"/>
              <w:jc w:val="both"/>
              <w:rPr>
                <w:rFonts w:cs="仿宋" w:asciiTheme="minorEastAsia" w:hAnsiTheme="minorEastAsia" w:eastAsiaTheme="minorEastAsia"/>
                <w:color w:val="000000" w:themeColor="text1"/>
                <w:sz w:val="24"/>
                <w14:textFill>
                  <w14:solidFill>
                    <w14:schemeClr w14:val="tx1"/>
                  </w14:solidFill>
                </w14:textFill>
              </w:rPr>
            </w:pPr>
          </w:p>
        </w:tc>
        <w:tc>
          <w:tcPr>
            <w:tcW w:w="1029" w:type="pct"/>
            <w:vAlign w:val="center"/>
          </w:tcPr>
          <w:p>
            <w:pPr>
              <w:widowControl w:val="0"/>
              <w:spacing w:line="240" w:lineRule="auto"/>
              <w:jc w:val="both"/>
              <w:rPr>
                <w:rFonts w:cs="仿宋"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color w:val="000000" w:themeColor="text1"/>
                <w:sz w:val="24"/>
                <w14:textFill>
                  <w14:solidFill>
                    <w14:schemeClr w14:val="tx1"/>
                  </w14:solidFill>
                </w14:textFill>
              </w:rPr>
            </w:pPr>
          </w:p>
        </w:tc>
        <w:tc>
          <w:tcPr>
            <w:tcW w:w="1238" w:type="pct"/>
            <w:vAlign w:val="center"/>
          </w:tcPr>
          <w:p>
            <w:pPr>
              <w:widowControl w:val="0"/>
              <w:spacing w:line="240" w:lineRule="auto"/>
              <w:jc w:val="both"/>
              <w:rPr>
                <w:rFonts w:cs="仿宋" w:asciiTheme="minorEastAsia" w:hAnsiTheme="minorEastAsia" w:eastAsiaTheme="minorEastAsia"/>
                <w:color w:val="000000" w:themeColor="text1"/>
                <w:sz w:val="24"/>
                <w14:textFill>
                  <w14:solidFill>
                    <w14:schemeClr w14:val="tx1"/>
                  </w14:solidFill>
                </w14:textFill>
              </w:rPr>
            </w:pPr>
          </w:p>
        </w:tc>
        <w:tc>
          <w:tcPr>
            <w:tcW w:w="1029" w:type="pct"/>
            <w:vAlign w:val="center"/>
          </w:tcPr>
          <w:p>
            <w:pPr>
              <w:widowControl w:val="0"/>
              <w:spacing w:line="240" w:lineRule="auto"/>
              <w:jc w:val="both"/>
              <w:rPr>
                <w:rFonts w:cs="仿宋" w:asciiTheme="minorEastAsia" w:hAnsiTheme="minorEastAsia" w:eastAsiaTheme="minorEastAsia"/>
                <w:color w:val="000000" w:themeColor="text1"/>
                <w:sz w:val="24"/>
                <w14:textFill>
                  <w14:solidFill>
                    <w14:schemeClr w14:val="tx1"/>
                  </w14:solidFill>
                </w14:textFill>
              </w:rPr>
            </w:pPr>
          </w:p>
        </w:tc>
        <w:tc>
          <w:tcPr>
            <w:tcW w:w="1029" w:type="pct"/>
            <w:vAlign w:val="center"/>
          </w:tcPr>
          <w:p>
            <w:pPr>
              <w:widowControl w:val="0"/>
              <w:spacing w:line="240" w:lineRule="auto"/>
              <w:jc w:val="both"/>
              <w:rPr>
                <w:rFonts w:cs="仿宋" w:asciiTheme="minorEastAsia" w:hAnsiTheme="minorEastAsia" w:eastAsiaTheme="minorEastAsia"/>
                <w:color w:val="000000" w:themeColor="text1"/>
                <w:sz w:val="24"/>
                <w14:textFill>
                  <w14:solidFill>
                    <w14:schemeClr w14:val="tx1"/>
                  </w14:solidFill>
                </w14:textFill>
              </w:rPr>
            </w:pPr>
          </w:p>
        </w:tc>
        <w:tc>
          <w:tcPr>
            <w:tcW w:w="1029" w:type="pct"/>
            <w:vAlign w:val="center"/>
          </w:tcPr>
          <w:p>
            <w:pPr>
              <w:widowControl w:val="0"/>
              <w:spacing w:line="240" w:lineRule="auto"/>
              <w:jc w:val="both"/>
              <w:rPr>
                <w:rFonts w:cs="仿宋" w:asciiTheme="minorEastAsia" w:hAnsiTheme="minorEastAsia" w:eastAsiaTheme="minorEastAsia"/>
                <w:color w:val="000000" w:themeColor="text1"/>
                <w:sz w:val="24"/>
                <w14:textFill>
                  <w14:solidFill>
                    <w14:schemeClr w14:val="tx1"/>
                  </w14:solidFill>
                </w14:textFill>
              </w:rPr>
            </w:pPr>
          </w:p>
        </w:tc>
      </w:tr>
    </w:tbl>
    <w:p>
      <w:pPr>
        <w:spacing w:line="240" w:lineRule="auto"/>
        <w:jc w:val="both"/>
        <w:rPr>
          <w:rFonts w:cs="仿宋" w:asciiTheme="minorEastAsia" w:hAnsiTheme="minorEastAsia" w:eastAsiaTheme="minorEastAsia"/>
          <w:color w:val="000000" w:themeColor="text1"/>
          <w:sz w:val="24"/>
          <w14:textFill>
            <w14:solidFill>
              <w14:schemeClr w14:val="tx1"/>
            </w14:solidFill>
          </w14:textFill>
        </w:rPr>
      </w:pPr>
    </w:p>
    <w:p>
      <w:pPr>
        <w:spacing w:line="240" w:lineRule="auto"/>
        <w:ind w:firstLine="1200" w:firstLineChars="500"/>
        <w:jc w:val="both"/>
        <w:rPr>
          <w:rFonts w:cs="仿宋" w:asciiTheme="minorEastAsia" w:hAnsiTheme="minorEastAsia" w:eastAsiaTheme="minorEastAsia"/>
          <w:color w:val="000000" w:themeColor="text1"/>
          <w:sz w:val="24"/>
          <w:u w:val="single"/>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采购人代表：</w:t>
      </w:r>
      <w:r>
        <w:rPr>
          <w:rFonts w:hint="eastAsia" w:cs="仿宋" w:asciiTheme="minorEastAsia" w:hAnsiTheme="minorEastAsia" w:eastAsiaTheme="minorEastAsia"/>
          <w:color w:val="000000" w:themeColor="text1"/>
          <w:sz w:val="24"/>
          <w:u w:val="single"/>
          <w14:textFill>
            <w14:solidFill>
              <w14:schemeClr w14:val="tx1"/>
            </w14:solidFill>
          </w14:textFill>
        </w:rPr>
        <w:t xml:space="preserve">   </w:t>
      </w:r>
      <w:r>
        <w:rPr>
          <w:rFonts w:cs="仿宋" w:asciiTheme="minorEastAsia" w:hAnsiTheme="minorEastAsia" w:eastAsiaTheme="minorEastAsia"/>
          <w:color w:val="000000" w:themeColor="text1"/>
          <w:sz w:val="24"/>
          <w:u w:val="single"/>
          <w14:textFill>
            <w14:solidFill>
              <w14:schemeClr w14:val="tx1"/>
            </w14:solidFill>
          </w14:textFill>
        </w:rPr>
        <w:t xml:space="preserve">    </w:t>
      </w:r>
      <w:r>
        <w:rPr>
          <w:rFonts w:hint="eastAsia" w:cs="仿宋" w:asciiTheme="minorEastAsia" w:hAnsiTheme="minorEastAsia" w:eastAsiaTheme="minorEastAsia"/>
          <w:color w:val="000000" w:themeColor="text1"/>
          <w:sz w:val="24"/>
          <w:u w:val="single"/>
          <w14:textFill>
            <w14:solidFill>
              <w14:schemeClr w14:val="tx1"/>
            </w14:solidFill>
          </w14:textFill>
        </w:rPr>
        <w:t xml:space="preserve">   </w:t>
      </w:r>
      <w:r>
        <w:rPr>
          <w:rFonts w:hint="eastAsia" w:cs="仿宋" w:asciiTheme="minorEastAsia" w:hAnsiTheme="minorEastAsia" w:eastAsiaTheme="minorEastAsia"/>
          <w:color w:val="000000" w:themeColor="text1"/>
          <w:sz w:val="24"/>
          <w14:textFill>
            <w14:solidFill>
              <w14:schemeClr w14:val="tx1"/>
            </w14:solidFill>
          </w14:textFill>
        </w:rPr>
        <w:t xml:space="preserve">      记录人：</w:t>
      </w:r>
      <w:r>
        <w:rPr>
          <w:rFonts w:hint="eastAsia" w:cs="仿宋" w:asciiTheme="minorEastAsia" w:hAnsiTheme="minorEastAsia" w:eastAsiaTheme="minorEastAsia"/>
          <w:color w:val="000000" w:themeColor="text1"/>
          <w:sz w:val="24"/>
          <w:u w:val="single"/>
          <w14:textFill>
            <w14:solidFill>
              <w14:schemeClr w14:val="tx1"/>
            </w14:solidFill>
          </w14:textFill>
        </w:rPr>
        <w:t xml:space="preserve">     </w:t>
      </w:r>
      <w:r>
        <w:rPr>
          <w:rFonts w:cs="仿宋" w:asciiTheme="minorEastAsia" w:hAnsiTheme="minorEastAsia" w:eastAsiaTheme="minorEastAsia"/>
          <w:color w:val="000000" w:themeColor="text1"/>
          <w:sz w:val="24"/>
          <w:u w:val="single"/>
          <w14:textFill>
            <w14:solidFill>
              <w14:schemeClr w14:val="tx1"/>
            </w14:solidFill>
          </w14:textFill>
        </w:rPr>
        <w:t xml:space="preserve"> </w:t>
      </w:r>
      <w:r>
        <w:rPr>
          <w:rFonts w:cs="仿宋" w:asciiTheme="minorEastAsia" w:hAnsiTheme="minorEastAsia" w:eastAsiaTheme="minorEastAsia"/>
          <w:color w:val="000000" w:themeColor="text1"/>
          <w:sz w:val="24"/>
          <w14:textFill>
            <w14:solidFill>
              <w14:schemeClr w14:val="tx1"/>
            </w14:solidFill>
          </w14:textFill>
        </w:rPr>
        <w:t xml:space="preserve">        </w:t>
      </w:r>
      <w:r>
        <w:rPr>
          <w:rFonts w:hint="eastAsia" w:cs="仿宋" w:asciiTheme="minorEastAsia" w:hAnsiTheme="minorEastAsia" w:eastAsiaTheme="minorEastAsia"/>
          <w:color w:val="000000" w:themeColor="text1"/>
          <w:sz w:val="24"/>
          <w14:textFill>
            <w14:solidFill>
              <w14:schemeClr w14:val="tx1"/>
            </w14:solidFill>
          </w14:textFill>
        </w:rPr>
        <w:t>监督人：</w:t>
      </w:r>
      <w:r>
        <w:rPr>
          <w:rFonts w:hint="eastAsia" w:cs="仿宋" w:asciiTheme="minorEastAsia" w:hAnsiTheme="minorEastAsia" w:eastAsiaTheme="minorEastAsia"/>
          <w:color w:val="000000" w:themeColor="text1"/>
          <w:sz w:val="24"/>
          <w:u w:val="single"/>
          <w14:textFill>
            <w14:solidFill>
              <w14:schemeClr w14:val="tx1"/>
            </w14:solidFill>
          </w14:textFill>
        </w:rPr>
        <w:t xml:space="preserve">        </w:t>
      </w:r>
    </w:p>
    <w:p>
      <w:pPr>
        <w:spacing w:line="240" w:lineRule="auto"/>
        <w:jc w:val="both"/>
        <w:rPr>
          <w:rFonts w:cs="仿宋" w:asciiTheme="minorEastAsia" w:hAnsiTheme="minorEastAsia" w:eastAsiaTheme="minorEastAsia"/>
          <w:color w:val="000000" w:themeColor="text1"/>
          <w:sz w:val="24"/>
          <w14:textFill>
            <w14:solidFill>
              <w14:schemeClr w14:val="tx1"/>
            </w14:solidFill>
          </w14:textFill>
        </w:rPr>
      </w:pPr>
    </w:p>
    <w:p>
      <w:pPr>
        <w:spacing w:line="240" w:lineRule="auto"/>
        <w:jc w:val="both"/>
        <w:rPr>
          <w:rFonts w:ascii="仿宋" w:hAnsi="仿宋" w:eastAsia="仿宋" w:cs="仿宋"/>
          <w:color w:val="000000" w:themeColor="text1"/>
          <w:sz w:val="30"/>
          <w:szCs w:val="30"/>
          <w14:textFill>
            <w14:solidFill>
              <w14:schemeClr w14:val="tx1"/>
            </w14:solidFill>
          </w14:textFill>
        </w:rPr>
      </w:pPr>
    </w:p>
    <w:p>
      <w:pPr>
        <w:spacing w:line="240" w:lineRule="auto"/>
        <w:jc w:val="both"/>
        <w:rPr>
          <w:rFonts w:ascii="仿宋" w:hAnsi="仿宋" w:eastAsia="仿宋" w:cs="仿宋"/>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br w:type="page"/>
      </w:r>
    </w:p>
    <w:p>
      <w:pPr>
        <w:adjustRightInd w:val="0"/>
        <w:snapToGrid w:val="0"/>
        <w:spacing w:line="600" w:lineRule="exact"/>
        <w:ind w:firstLine="600" w:firstLineChars="200"/>
        <w:rPr>
          <w:rFonts w:ascii="宋体" w:hAnsi="宋体" w:cs="仿宋"/>
          <w:color w:val="000000" w:themeColor="text1"/>
          <w:sz w:val="30"/>
          <w:szCs w:val="30"/>
          <w14:textFill>
            <w14:solidFill>
              <w14:schemeClr w14:val="tx1"/>
            </w14:solidFill>
          </w14:textFill>
        </w:rPr>
      </w:pPr>
      <w:r>
        <w:rPr>
          <w:rFonts w:hint="eastAsia" w:ascii="宋体" w:hAnsi="宋体" w:cs="仿宋"/>
          <w:color w:val="000000" w:themeColor="text1"/>
          <w:sz w:val="30"/>
          <w:szCs w:val="30"/>
          <w14:textFill>
            <w14:solidFill>
              <w14:schemeClr w14:val="tx1"/>
            </w14:solidFill>
          </w14:textFill>
        </w:rPr>
        <w:t>附件2  问题澄清通知</w:t>
      </w:r>
    </w:p>
    <w:p>
      <w:pPr>
        <w:adjustRightInd w:val="0"/>
        <w:snapToGrid w:val="0"/>
        <w:spacing w:line="600" w:lineRule="exact"/>
        <w:ind w:firstLine="723" w:firstLineChars="200"/>
        <w:jc w:val="center"/>
        <w:rPr>
          <w:rFonts w:ascii="华文中宋" w:hAnsi="华文中宋" w:eastAsia="华文中宋" w:cs="仿宋"/>
          <w:b/>
          <w:bCs/>
          <w:color w:val="000000" w:themeColor="text1"/>
          <w:sz w:val="36"/>
          <w:szCs w:val="36"/>
          <w14:textFill>
            <w14:solidFill>
              <w14:schemeClr w14:val="tx1"/>
            </w14:solidFill>
          </w14:textFill>
        </w:rPr>
      </w:pPr>
    </w:p>
    <w:p>
      <w:pPr>
        <w:adjustRightInd w:val="0"/>
        <w:snapToGrid w:val="0"/>
        <w:spacing w:line="600" w:lineRule="exact"/>
        <w:ind w:firstLine="723" w:firstLineChars="200"/>
        <w:jc w:val="center"/>
        <w:rPr>
          <w:rFonts w:ascii="华文中宋" w:hAnsi="华文中宋" w:eastAsia="华文中宋" w:cs="仿宋"/>
          <w:b/>
          <w:bCs/>
          <w:color w:val="000000" w:themeColor="text1"/>
          <w:sz w:val="36"/>
          <w:szCs w:val="36"/>
          <w14:textFill>
            <w14:solidFill>
              <w14:schemeClr w14:val="tx1"/>
            </w14:solidFill>
          </w14:textFill>
        </w:rPr>
      </w:pPr>
      <w:r>
        <w:rPr>
          <w:rFonts w:hint="eastAsia" w:ascii="华文中宋" w:hAnsi="华文中宋" w:eastAsia="华文中宋" w:cs="仿宋"/>
          <w:b/>
          <w:bCs/>
          <w:color w:val="000000" w:themeColor="text1"/>
          <w:sz w:val="36"/>
          <w:szCs w:val="36"/>
          <w14:textFill>
            <w14:solidFill>
              <w14:schemeClr w14:val="tx1"/>
            </w14:solidFill>
          </w14:textFill>
        </w:rPr>
        <w:t>问题澄清通知</w:t>
      </w:r>
    </w:p>
    <w:p>
      <w:pPr>
        <w:adjustRightInd w:val="0"/>
        <w:snapToGrid w:val="0"/>
        <w:spacing w:line="600" w:lineRule="exact"/>
        <w:ind w:firstLine="480" w:firstLineChars="200"/>
        <w:jc w:val="center"/>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(编号:</w:t>
      </w:r>
      <w:r>
        <w:rPr>
          <w:rFonts w:hint="eastAsia"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w:t>
      </w:r>
    </w:p>
    <w:p>
      <w:pPr>
        <w:adjustRightInd w:val="0"/>
        <w:snapToGrid w:val="0"/>
        <w:spacing w:line="600" w:lineRule="exact"/>
        <w:ind w:left="210" w:leftChars="100" w:firstLine="240" w:firstLineChars="100"/>
        <w:jc w:val="both"/>
        <w:rPr>
          <w:rFonts w:ascii="宋体" w:hAnsi="宋体" w:cs="仿宋"/>
          <w:color w:val="000000" w:themeColor="text1"/>
          <w:sz w:val="24"/>
          <w:u w:val="single"/>
          <w14:textFill>
            <w14:solidFill>
              <w14:schemeClr w14:val="tx1"/>
            </w14:solidFill>
          </w14:textFill>
        </w:rPr>
      </w:pPr>
      <w:r>
        <w:rPr>
          <w:rFonts w:hint="eastAsia" w:ascii="宋体" w:hAnsi="宋体" w:cs="仿宋"/>
          <w:color w:val="000000" w:themeColor="text1"/>
          <w:sz w:val="24"/>
          <w:u w:val="single"/>
          <w14:textFill>
            <w14:solidFill>
              <w14:schemeClr w14:val="tx1"/>
            </w14:solidFill>
          </w14:textFill>
        </w:rPr>
        <w:t>(供应商名称):</w:t>
      </w:r>
    </w:p>
    <w:p>
      <w:pPr>
        <w:adjustRightInd w:val="0"/>
        <w:snapToGrid w:val="0"/>
        <w:spacing w:line="600" w:lineRule="exact"/>
        <w:ind w:left="210" w:leftChars="100" w:firstLine="496" w:firstLineChars="207"/>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评审小组对你方的响应文件进行了仔细的审查，现需你方对下列问题以书面形式予以澄清、说明和补正:</w:t>
      </w:r>
    </w:p>
    <w:p>
      <w:pPr>
        <w:adjustRightInd w:val="0"/>
        <w:snapToGrid w:val="0"/>
        <w:spacing w:line="600" w:lineRule="exact"/>
        <w:ind w:left="210" w:leftChars="100" w:firstLine="496" w:firstLineChars="207"/>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1.</w:t>
      </w:r>
    </w:p>
    <w:p>
      <w:pPr>
        <w:adjustRightInd w:val="0"/>
        <w:snapToGrid w:val="0"/>
        <w:spacing w:line="600" w:lineRule="exact"/>
        <w:ind w:left="210" w:leftChars="100" w:firstLine="496" w:firstLineChars="207"/>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2.</w:t>
      </w:r>
    </w:p>
    <w:p>
      <w:pPr>
        <w:adjustRightInd w:val="0"/>
        <w:snapToGrid w:val="0"/>
        <w:spacing w:line="600" w:lineRule="exact"/>
        <w:ind w:left="508" w:leftChars="242" w:firstLine="496" w:firstLineChars="207"/>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p>
    <w:p>
      <w:pPr>
        <w:adjustRightInd w:val="0"/>
        <w:snapToGrid w:val="0"/>
        <w:spacing w:line="600" w:lineRule="exact"/>
        <w:ind w:left="141" w:leftChars="67" w:firstLine="566" w:firstLineChars="236"/>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请将上述问题的澄清、说明和补正于</w:t>
      </w:r>
      <w:r>
        <w:rPr>
          <w:rFonts w:hint="eastAsia"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年</w:t>
      </w:r>
      <w:r>
        <w:rPr>
          <w:rFonts w:hint="eastAsia"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月</w:t>
      </w:r>
      <w:r>
        <w:rPr>
          <w:rFonts w:hint="eastAsia"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日</w:t>
      </w:r>
      <w:r>
        <w:rPr>
          <w:rFonts w:hint="eastAsia"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时前递交至</w:t>
      </w:r>
      <w:r>
        <w:rPr>
          <w:rFonts w:hint="eastAsia" w:ascii="宋体" w:hAnsi="宋体" w:cs="仿宋"/>
          <w:color w:val="000000" w:themeColor="text1"/>
          <w:sz w:val="24"/>
          <w:u w:val="single"/>
          <w14:textFill>
            <w14:solidFill>
              <w14:schemeClr w14:val="tx1"/>
            </w14:solidFill>
          </w14:textFill>
        </w:rPr>
        <w:t>(详细地址)</w:t>
      </w:r>
      <w:r>
        <w:rPr>
          <w:rFonts w:hint="eastAsia" w:ascii="宋体" w:hAnsi="宋体" w:cs="仿宋"/>
          <w:color w:val="000000" w:themeColor="text1"/>
          <w:sz w:val="24"/>
          <w14:textFill>
            <w14:solidFill>
              <w14:schemeClr w14:val="tx1"/>
            </w14:solidFill>
          </w14:textFill>
        </w:rPr>
        <w:t>或发电子邮件至</w:t>
      </w:r>
      <w:r>
        <w:rPr>
          <w:rFonts w:hint="eastAsia" w:ascii="宋体" w:hAnsi="宋体" w:cs="仿宋"/>
          <w:color w:val="000000" w:themeColor="text1"/>
          <w:sz w:val="24"/>
          <w:u w:val="single"/>
          <w14:textFill>
            <w14:solidFill>
              <w14:schemeClr w14:val="tx1"/>
            </w14:solidFill>
          </w14:textFill>
        </w:rPr>
        <w:t>(电子邮箱地址)</w:t>
      </w:r>
      <w:r>
        <w:rPr>
          <w:rFonts w:hint="eastAsia" w:ascii="宋体" w:hAnsi="宋体" w:cs="仿宋"/>
          <w:color w:val="000000" w:themeColor="text1"/>
          <w:sz w:val="24"/>
          <w14:textFill>
            <w14:solidFill>
              <w14:schemeClr w14:val="tx1"/>
            </w14:solidFill>
          </w14:textFill>
        </w:rPr>
        <w:t>。采用电子邮件方式的，应在</w:t>
      </w:r>
      <w:r>
        <w:rPr>
          <w:rFonts w:hint="eastAsia"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年</w:t>
      </w:r>
      <w:r>
        <w:rPr>
          <w:rFonts w:hint="eastAsia"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月</w:t>
      </w:r>
      <w:r>
        <w:rPr>
          <w:rFonts w:hint="eastAsia"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日_时前将原件递交至</w:t>
      </w:r>
      <w:r>
        <w:rPr>
          <w:rFonts w:hint="eastAsia" w:ascii="宋体" w:hAnsi="宋体" w:cs="仿宋"/>
          <w:color w:val="000000" w:themeColor="text1"/>
          <w:sz w:val="24"/>
          <w:u w:val="single"/>
          <w14:textFill>
            <w14:solidFill>
              <w14:schemeClr w14:val="tx1"/>
            </w14:solidFill>
          </w14:textFill>
        </w:rPr>
        <w:t>(详细地址)</w:t>
      </w:r>
      <w:r>
        <w:rPr>
          <w:rFonts w:hint="eastAsia" w:ascii="宋体" w:hAnsi="宋体" w:cs="仿宋"/>
          <w:color w:val="000000" w:themeColor="text1"/>
          <w:sz w:val="24"/>
          <w14:textFill>
            <w14:solidFill>
              <w14:schemeClr w14:val="tx1"/>
            </w14:solidFill>
          </w14:textFill>
        </w:rPr>
        <w:t>。</w:t>
      </w:r>
    </w:p>
    <w:p>
      <w:pPr>
        <w:adjustRightInd w:val="0"/>
        <w:snapToGrid w:val="0"/>
        <w:spacing w:line="600" w:lineRule="exact"/>
        <w:ind w:left="141" w:leftChars="67" w:firstLine="566" w:firstLineChars="236"/>
        <w:jc w:val="both"/>
        <w:rPr>
          <w:rFonts w:ascii="宋体" w:hAnsi="宋体" w:cs="仿宋"/>
          <w:color w:val="000000" w:themeColor="text1"/>
          <w:sz w:val="24"/>
          <w14:textFill>
            <w14:solidFill>
              <w14:schemeClr w14:val="tx1"/>
            </w14:solidFill>
          </w14:textFill>
        </w:rPr>
      </w:pPr>
    </w:p>
    <w:p>
      <w:pPr>
        <w:adjustRightInd w:val="0"/>
        <w:snapToGrid w:val="0"/>
        <w:spacing w:line="600" w:lineRule="exact"/>
        <w:ind w:left="210" w:leftChars="100" w:firstLine="240" w:firstLineChars="100"/>
        <w:jc w:val="both"/>
        <w:rPr>
          <w:rFonts w:ascii="宋体" w:hAnsi="宋体" w:cs="仿宋"/>
          <w:color w:val="000000" w:themeColor="text1"/>
          <w:sz w:val="24"/>
          <w14:textFill>
            <w14:solidFill>
              <w14:schemeClr w14:val="tx1"/>
            </w14:solidFill>
          </w14:textFill>
        </w:rPr>
      </w:pPr>
    </w:p>
    <w:p>
      <w:pPr>
        <w:adjustRightInd w:val="0"/>
        <w:snapToGrid w:val="0"/>
        <w:spacing w:line="600" w:lineRule="exact"/>
        <w:ind w:left="210" w:leftChars="100" w:firstLine="240" w:firstLineChars="100"/>
        <w:jc w:val="both"/>
        <w:rPr>
          <w:rFonts w:ascii="宋体" w:hAnsi="宋体" w:cs="仿宋"/>
          <w:color w:val="000000" w:themeColor="text1"/>
          <w:sz w:val="24"/>
          <w14:textFill>
            <w14:solidFill>
              <w14:schemeClr w14:val="tx1"/>
            </w14:solidFill>
          </w14:textFill>
        </w:rPr>
      </w:pPr>
    </w:p>
    <w:p>
      <w:pPr>
        <w:adjustRightInd w:val="0"/>
        <w:snapToGrid w:val="0"/>
        <w:spacing w:line="600" w:lineRule="exact"/>
        <w:jc w:val="right"/>
        <w:rPr>
          <w:rFonts w:ascii="宋体" w:hAnsi="宋体" w:cs="仿宋"/>
          <w:color w:val="000000" w:themeColor="text1"/>
          <w:sz w:val="24"/>
          <w:u w:val="single"/>
          <w14:textFill>
            <w14:solidFill>
              <w14:schemeClr w14:val="tx1"/>
            </w14:solidFill>
          </w14:textFill>
        </w:rPr>
      </w:pPr>
      <w:r>
        <w:rPr>
          <w:rFonts w:hint="eastAsia" w:ascii="宋体" w:hAnsi="宋体" w:cs="仿宋"/>
          <w:color w:val="000000" w:themeColor="text1"/>
          <w:sz w:val="24"/>
          <w14:textFill>
            <w14:solidFill>
              <w14:schemeClr w14:val="tx1"/>
            </w14:solidFill>
          </w14:textFill>
        </w:rPr>
        <w:t>采购人(或采购代理机构):</w:t>
      </w:r>
      <w:r>
        <w:rPr>
          <w:rFonts w:hint="eastAsia" w:ascii="宋体" w:hAnsi="宋体" w:cs="仿宋"/>
          <w:color w:val="000000" w:themeColor="text1"/>
          <w:sz w:val="24"/>
          <w:u w:val="single"/>
          <w14:textFill>
            <w14:solidFill>
              <w14:schemeClr w14:val="tx1"/>
            </w14:solidFill>
          </w14:textFill>
        </w:rPr>
        <w:t>(签字或盖单位章)</w:t>
      </w:r>
    </w:p>
    <w:p>
      <w:pPr>
        <w:spacing w:line="600" w:lineRule="exact"/>
        <w:ind w:firstLine="6480" w:firstLineChars="2700"/>
        <w:jc w:val="both"/>
        <w:rPr>
          <w:rFonts w:ascii="仿宋" w:hAnsi="仿宋" w:eastAsia="仿宋" w:cs="仿宋"/>
          <w:color w:val="000000" w:themeColor="text1"/>
          <w:sz w:val="30"/>
          <w:szCs w:val="30"/>
          <w14:textFill>
            <w14:solidFill>
              <w14:schemeClr w14:val="tx1"/>
            </w14:solidFill>
          </w14:textFill>
        </w:rPr>
      </w:pPr>
      <w:r>
        <w:rPr>
          <w:rFonts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年</w:t>
      </w:r>
      <w:r>
        <w:rPr>
          <w:rFonts w:hint="eastAsia"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u w:val="single"/>
          <w:lang w:val="en-US" w:eastAsia="zh-CN"/>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月</w:t>
      </w:r>
      <w:r>
        <w:rPr>
          <w:rFonts w:hint="eastAsia"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u w:val="single"/>
          <w:lang w:val="en-US" w:eastAsia="zh-CN"/>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日</w:t>
      </w:r>
      <w:r>
        <w:rPr>
          <w:rFonts w:hint="eastAsia" w:ascii="仿宋" w:hAnsi="仿宋" w:eastAsia="仿宋" w:cs="仿宋"/>
          <w:color w:val="000000" w:themeColor="text1"/>
          <w:sz w:val="30"/>
          <w:szCs w:val="30"/>
          <w14:textFill>
            <w14:solidFill>
              <w14:schemeClr w14:val="tx1"/>
            </w14:solidFill>
          </w14:textFill>
        </w:rPr>
        <w:br w:type="page"/>
      </w:r>
    </w:p>
    <w:p>
      <w:pPr>
        <w:adjustRightInd w:val="0"/>
        <w:snapToGrid w:val="0"/>
        <w:spacing w:line="600" w:lineRule="exact"/>
        <w:ind w:firstLine="567" w:firstLineChars="189"/>
        <w:rPr>
          <w:rFonts w:ascii="宋体" w:hAnsi="宋体" w:cs="仿宋"/>
          <w:color w:val="000000" w:themeColor="text1"/>
          <w:sz w:val="30"/>
          <w:szCs w:val="30"/>
          <w14:textFill>
            <w14:solidFill>
              <w14:schemeClr w14:val="tx1"/>
            </w14:solidFill>
          </w14:textFill>
        </w:rPr>
      </w:pPr>
      <w:r>
        <w:rPr>
          <w:rFonts w:hint="eastAsia" w:ascii="宋体" w:hAnsi="宋体" w:cs="仿宋"/>
          <w:color w:val="000000" w:themeColor="text1"/>
          <w:sz w:val="30"/>
          <w:szCs w:val="30"/>
          <w14:textFill>
            <w14:solidFill>
              <w14:schemeClr w14:val="tx1"/>
            </w14:solidFill>
          </w14:textFill>
        </w:rPr>
        <w:t>附件3  问题的澄清</w:t>
      </w:r>
    </w:p>
    <w:p>
      <w:pPr>
        <w:adjustRightInd w:val="0"/>
        <w:snapToGrid w:val="0"/>
        <w:spacing w:line="600" w:lineRule="exact"/>
        <w:jc w:val="center"/>
        <w:rPr>
          <w:rFonts w:ascii="华文中宋" w:hAnsi="华文中宋" w:eastAsia="华文中宋" w:cs="仿宋"/>
          <w:b/>
          <w:bCs/>
          <w:color w:val="000000" w:themeColor="text1"/>
          <w:sz w:val="36"/>
          <w:szCs w:val="36"/>
          <w14:textFill>
            <w14:solidFill>
              <w14:schemeClr w14:val="tx1"/>
            </w14:solidFill>
          </w14:textFill>
        </w:rPr>
      </w:pPr>
    </w:p>
    <w:p>
      <w:pPr>
        <w:adjustRightInd w:val="0"/>
        <w:snapToGrid w:val="0"/>
        <w:spacing w:line="600" w:lineRule="exact"/>
        <w:jc w:val="center"/>
        <w:rPr>
          <w:rFonts w:ascii="华文中宋" w:hAnsi="华文中宋" w:eastAsia="华文中宋" w:cs="仿宋"/>
          <w:b/>
          <w:bCs/>
          <w:color w:val="000000" w:themeColor="text1"/>
          <w:sz w:val="36"/>
          <w:szCs w:val="36"/>
          <w14:textFill>
            <w14:solidFill>
              <w14:schemeClr w14:val="tx1"/>
            </w14:solidFill>
          </w14:textFill>
        </w:rPr>
      </w:pPr>
      <w:r>
        <w:rPr>
          <w:rFonts w:hint="eastAsia" w:ascii="华文中宋" w:hAnsi="华文中宋" w:eastAsia="华文中宋" w:cs="仿宋"/>
          <w:b/>
          <w:bCs/>
          <w:color w:val="000000" w:themeColor="text1"/>
          <w:sz w:val="36"/>
          <w:szCs w:val="36"/>
          <w14:textFill>
            <w14:solidFill>
              <w14:schemeClr w14:val="tx1"/>
            </w14:solidFill>
          </w14:textFill>
        </w:rPr>
        <w:t>问题的澄清</w:t>
      </w:r>
    </w:p>
    <w:p>
      <w:pPr>
        <w:adjustRightInd w:val="0"/>
        <w:snapToGrid w:val="0"/>
        <w:spacing w:line="600" w:lineRule="exact"/>
        <w:ind w:firstLine="480" w:firstLineChars="200"/>
        <w:jc w:val="center"/>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(编号:</w:t>
      </w:r>
      <w:r>
        <w:rPr>
          <w:rFonts w:hint="eastAsia"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w:t>
      </w:r>
    </w:p>
    <w:p>
      <w:pPr>
        <w:adjustRightInd w:val="0"/>
        <w:snapToGrid w:val="0"/>
        <w:spacing w:line="600" w:lineRule="exact"/>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评审小组:</w:t>
      </w:r>
    </w:p>
    <w:p>
      <w:pPr>
        <w:adjustRightInd w:val="0"/>
        <w:snapToGrid w:val="0"/>
        <w:spacing w:line="600" w:lineRule="exact"/>
        <w:ind w:firstLine="530" w:firstLineChars="221"/>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问题澄清通知(编号:</w:t>
      </w:r>
      <w:r>
        <w:rPr>
          <w:rFonts w:hint="eastAsia"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)已收悉，现澄清、说明和补正如下：</w:t>
      </w:r>
    </w:p>
    <w:p>
      <w:pPr>
        <w:adjustRightInd w:val="0"/>
        <w:snapToGrid w:val="0"/>
        <w:spacing w:line="600" w:lineRule="exact"/>
        <w:ind w:firstLine="530" w:firstLineChars="221"/>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1.</w:t>
      </w:r>
    </w:p>
    <w:p>
      <w:pPr>
        <w:adjustRightInd w:val="0"/>
        <w:snapToGrid w:val="0"/>
        <w:spacing w:line="600" w:lineRule="exact"/>
        <w:ind w:firstLine="530" w:firstLineChars="221"/>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2.</w:t>
      </w:r>
    </w:p>
    <w:p>
      <w:pPr>
        <w:adjustRightInd w:val="0"/>
        <w:snapToGrid w:val="0"/>
        <w:spacing w:line="600" w:lineRule="exact"/>
        <w:ind w:firstLine="530" w:firstLineChars="221"/>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p>
    <w:p>
      <w:pPr>
        <w:adjustRightInd w:val="0"/>
        <w:snapToGrid w:val="0"/>
        <w:spacing w:line="600" w:lineRule="exact"/>
        <w:ind w:firstLine="530" w:firstLineChars="221"/>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上述问题澄清、说明和补正，构成我方响应文件的组成部分。</w:t>
      </w:r>
    </w:p>
    <w:p>
      <w:pPr>
        <w:adjustRightInd w:val="0"/>
        <w:snapToGrid w:val="0"/>
        <w:spacing w:line="600" w:lineRule="exact"/>
        <w:ind w:firstLine="530" w:firstLineChars="221"/>
        <w:jc w:val="both"/>
        <w:rPr>
          <w:rFonts w:ascii="宋体" w:hAnsi="宋体" w:cs="仿宋"/>
          <w:color w:val="000000" w:themeColor="text1"/>
          <w:sz w:val="24"/>
          <w14:textFill>
            <w14:solidFill>
              <w14:schemeClr w14:val="tx1"/>
            </w14:solidFill>
          </w14:textFill>
        </w:rPr>
      </w:pPr>
    </w:p>
    <w:p>
      <w:pPr>
        <w:adjustRightInd w:val="0"/>
        <w:snapToGrid w:val="0"/>
        <w:spacing w:line="600" w:lineRule="exact"/>
        <w:ind w:firstLine="5090" w:firstLineChars="2121"/>
        <w:jc w:val="both"/>
        <w:rPr>
          <w:rFonts w:ascii="宋体" w:hAnsi="宋体" w:cs="仿宋"/>
          <w:color w:val="000000" w:themeColor="text1"/>
          <w:sz w:val="24"/>
          <w:u w:val="single"/>
          <w14:textFill>
            <w14:solidFill>
              <w14:schemeClr w14:val="tx1"/>
            </w14:solidFill>
          </w14:textFill>
        </w:rPr>
      </w:pPr>
      <w:r>
        <w:rPr>
          <w:rFonts w:hint="eastAsia" w:ascii="宋体" w:hAnsi="宋体" w:cs="仿宋"/>
          <w:color w:val="000000" w:themeColor="text1"/>
          <w:sz w:val="24"/>
          <w14:textFill>
            <w14:solidFill>
              <w14:schemeClr w14:val="tx1"/>
            </w14:solidFill>
          </w14:textFill>
        </w:rPr>
        <w:t>供应商:</w:t>
      </w:r>
      <w:r>
        <w:rPr>
          <w:rFonts w:ascii="宋体" w:hAnsi="宋体" w:cs="仿宋"/>
          <w:color w:val="000000" w:themeColor="text1"/>
          <w:sz w:val="24"/>
          <w14:textFill>
            <w14:solidFill>
              <w14:schemeClr w14:val="tx1"/>
            </w14:solidFill>
          </w14:textFill>
        </w:rPr>
        <w:t xml:space="preserve"> </w:t>
      </w:r>
      <w:r>
        <w:rPr>
          <w:rFonts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u w:val="single"/>
          <w14:textFill>
            <w14:solidFill>
              <w14:schemeClr w14:val="tx1"/>
            </w14:solidFill>
          </w14:textFill>
        </w:rPr>
        <w:t>(盖单位章)</w:t>
      </w:r>
      <w:r>
        <w:rPr>
          <w:rFonts w:ascii="宋体" w:hAnsi="宋体" w:cs="仿宋"/>
          <w:color w:val="000000" w:themeColor="text1"/>
          <w:sz w:val="24"/>
          <w:u w:val="single"/>
          <w14:textFill>
            <w14:solidFill>
              <w14:schemeClr w14:val="tx1"/>
            </w14:solidFill>
          </w14:textFill>
        </w:rPr>
        <w:t xml:space="preserve">      </w:t>
      </w:r>
    </w:p>
    <w:p>
      <w:pPr>
        <w:adjustRightInd w:val="0"/>
        <w:snapToGrid w:val="0"/>
        <w:spacing w:line="600" w:lineRule="exact"/>
        <w:jc w:val="right"/>
        <w:rPr>
          <w:rFonts w:ascii="宋体" w:hAnsi="宋体" w:cs="仿宋"/>
          <w:color w:val="000000" w:themeColor="text1"/>
          <w:sz w:val="24"/>
          <w:u w:val="single"/>
          <w14:textFill>
            <w14:solidFill>
              <w14:schemeClr w14:val="tx1"/>
            </w14:solidFill>
          </w14:textFill>
        </w:rPr>
      </w:pPr>
      <w:r>
        <w:rPr>
          <w:rFonts w:hint="eastAsia" w:ascii="宋体" w:hAnsi="宋体" w:cs="仿宋"/>
          <w:color w:val="000000" w:themeColor="text1"/>
          <w:sz w:val="24"/>
          <w14:textFill>
            <w14:solidFill>
              <w14:schemeClr w14:val="tx1"/>
            </w14:solidFill>
          </w14:textFill>
        </w:rPr>
        <w:t>法定代表人(单位负责人)或其授权的代理人:</w:t>
      </w:r>
      <w:r>
        <w:rPr>
          <w:rFonts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u w:val="single"/>
          <w14:textFill>
            <w14:solidFill>
              <w14:schemeClr w14:val="tx1"/>
            </w14:solidFill>
          </w14:textFill>
        </w:rPr>
        <w:t>(签字)</w:t>
      </w:r>
      <w:r>
        <w:rPr>
          <w:rFonts w:ascii="宋体" w:hAnsi="宋体" w:cs="仿宋"/>
          <w:color w:val="000000" w:themeColor="text1"/>
          <w:sz w:val="24"/>
          <w:u w:val="single"/>
          <w14:textFill>
            <w14:solidFill>
              <w14:schemeClr w14:val="tx1"/>
            </w14:solidFill>
          </w14:textFill>
        </w:rPr>
        <w:t xml:space="preserve">  </w:t>
      </w:r>
    </w:p>
    <w:p>
      <w:pPr>
        <w:spacing w:line="600" w:lineRule="exact"/>
        <w:ind w:firstLine="5570" w:firstLineChars="2321"/>
        <w:jc w:val="right"/>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u w:val="single"/>
          <w14:textFill>
            <w14:solidFill>
              <w14:schemeClr w14:val="tx1"/>
            </w14:solidFill>
          </w14:textFill>
        </w:rPr>
        <w:t xml:space="preserve"> </w:t>
      </w:r>
      <w:r>
        <w:rPr>
          <w:rFonts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年</w:t>
      </w:r>
      <w:r>
        <w:rPr>
          <w:rFonts w:hint="eastAsia" w:ascii="宋体" w:hAnsi="宋体" w:cs="仿宋"/>
          <w:color w:val="000000" w:themeColor="text1"/>
          <w:sz w:val="24"/>
          <w:u w:val="single"/>
          <w14:textFill>
            <w14:solidFill>
              <w14:schemeClr w14:val="tx1"/>
            </w14:solidFill>
          </w14:textFill>
        </w:rPr>
        <w:t xml:space="preserve"> </w:t>
      </w:r>
      <w:r>
        <w:rPr>
          <w:rFonts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u w:val="single"/>
          <w:lang w:val="en-US" w:eastAsia="zh-CN"/>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月</w:t>
      </w:r>
      <w:r>
        <w:rPr>
          <w:rFonts w:hint="eastAsia" w:ascii="宋体" w:hAnsi="宋体" w:cs="仿宋"/>
          <w:color w:val="000000" w:themeColor="text1"/>
          <w:sz w:val="24"/>
          <w:u w:val="single"/>
          <w14:textFill>
            <w14:solidFill>
              <w14:schemeClr w14:val="tx1"/>
            </w14:solidFill>
          </w14:textFill>
        </w:rPr>
        <w:t xml:space="preserve">  </w:t>
      </w:r>
      <w:r>
        <w:rPr>
          <w:rFonts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日</w:t>
      </w:r>
      <w:r>
        <w:rPr>
          <w:rFonts w:hint="eastAsia" w:ascii="宋体" w:hAnsi="宋体" w:cs="仿宋"/>
          <w:color w:val="000000" w:themeColor="text1"/>
          <w:sz w:val="24"/>
          <w14:textFill>
            <w14:solidFill>
              <w14:schemeClr w14:val="tx1"/>
            </w14:solidFill>
          </w14:textFill>
        </w:rPr>
        <w:br w:type="page"/>
      </w:r>
    </w:p>
    <w:p>
      <w:pPr>
        <w:adjustRightInd w:val="0"/>
        <w:snapToGrid w:val="0"/>
        <w:spacing w:line="600" w:lineRule="exact"/>
        <w:ind w:firstLine="567" w:firstLineChars="189"/>
        <w:rPr>
          <w:rFonts w:ascii="宋体" w:hAnsi="宋体" w:cs="仿宋"/>
          <w:color w:val="000000" w:themeColor="text1"/>
          <w:sz w:val="30"/>
          <w:szCs w:val="30"/>
          <w14:textFill>
            <w14:solidFill>
              <w14:schemeClr w14:val="tx1"/>
            </w14:solidFill>
          </w14:textFill>
        </w:rPr>
      </w:pPr>
      <w:r>
        <w:rPr>
          <w:rFonts w:hint="eastAsia" w:ascii="宋体" w:hAnsi="宋体" w:cs="仿宋"/>
          <w:color w:val="000000" w:themeColor="text1"/>
          <w:sz w:val="30"/>
          <w:szCs w:val="30"/>
          <w14:textFill>
            <w14:solidFill>
              <w14:schemeClr w14:val="tx1"/>
            </w14:solidFill>
          </w14:textFill>
        </w:rPr>
        <w:t>附件4  成交通知书</w:t>
      </w:r>
    </w:p>
    <w:p>
      <w:pPr>
        <w:adjustRightInd w:val="0"/>
        <w:snapToGrid w:val="0"/>
        <w:spacing w:line="600" w:lineRule="exact"/>
        <w:jc w:val="center"/>
        <w:rPr>
          <w:rFonts w:ascii="华文中宋" w:hAnsi="华文中宋" w:eastAsia="华文中宋" w:cs="仿宋"/>
          <w:b/>
          <w:bCs/>
          <w:color w:val="000000" w:themeColor="text1"/>
          <w:sz w:val="36"/>
          <w:szCs w:val="36"/>
          <w14:textFill>
            <w14:solidFill>
              <w14:schemeClr w14:val="tx1"/>
            </w14:solidFill>
          </w14:textFill>
        </w:rPr>
      </w:pPr>
    </w:p>
    <w:p>
      <w:pPr>
        <w:adjustRightInd w:val="0"/>
        <w:snapToGrid w:val="0"/>
        <w:spacing w:line="600" w:lineRule="exact"/>
        <w:jc w:val="center"/>
        <w:rPr>
          <w:rFonts w:ascii="华文中宋" w:hAnsi="华文中宋" w:eastAsia="华文中宋" w:cs="仿宋"/>
          <w:b/>
          <w:bCs/>
          <w:color w:val="000000" w:themeColor="text1"/>
          <w:sz w:val="36"/>
          <w:szCs w:val="36"/>
          <w14:textFill>
            <w14:solidFill>
              <w14:schemeClr w14:val="tx1"/>
            </w14:solidFill>
          </w14:textFill>
        </w:rPr>
      </w:pPr>
      <w:r>
        <w:rPr>
          <w:rFonts w:hint="eastAsia" w:ascii="华文中宋" w:hAnsi="华文中宋" w:eastAsia="华文中宋" w:cs="仿宋"/>
          <w:b/>
          <w:bCs/>
          <w:color w:val="000000" w:themeColor="text1"/>
          <w:sz w:val="36"/>
          <w:szCs w:val="36"/>
          <w14:textFill>
            <w14:solidFill>
              <w14:schemeClr w14:val="tx1"/>
            </w14:solidFill>
          </w14:textFill>
        </w:rPr>
        <w:t>成交通知书</w:t>
      </w:r>
    </w:p>
    <w:p>
      <w:pPr>
        <w:adjustRightInd w:val="0"/>
        <w:snapToGrid w:val="0"/>
        <w:spacing w:line="600" w:lineRule="exact"/>
        <w:ind w:firstLine="723" w:firstLineChars="200"/>
        <w:jc w:val="both"/>
        <w:rPr>
          <w:rFonts w:ascii="华文中宋" w:hAnsi="华文中宋" w:eastAsia="华文中宋" w:cs="仿宋"/>
          <w:b/>
          <w:bCs/>
          <w:color w:val="000000" w:themeColor="text1"/>
          <w:sz w:val="36"/>
          <w:szCs w:val="36"/>
          <w14:textFill>
            <w14:solidFill>
              <w14:schemeClr w14:val="tx1"/>
            </w14:solidFill>
          </w14:textFill>
        </w:rPr>
      </w:pPr>
    </w:p>
    <w:p>
      <w:pPr>
        <w:adjustRightInd w:val="0"/>
        <w:snapToGrid w:val="0"/>
        <w:spacing w:line="600" w:lineRule="exact"/>
        <w:ind w:firstLine="480" w:firstLineChars="200"/>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u w:val="single"/>
          <w14:textFill>
            <w14:solidFill>
              <w14:schemeClr w14:val="tx1"/>
            </w14:solidFill>
          </w14:textFill>
        </w:rPr>
        <w:t>(成交供应商名称)</w:t>
      </w:r>
      <w:r>
        <w:rPr>
          <w:rFonts w:hint="eastAsia" w:ascii="宋体" w:hAnsi="宋体" w:cs="仿宋"/>
          <w:color w:val="000000" w:themeColor="text1"/>
          <w:sz w:val="24"/>
          <w14:textFill>
            <w14:solidFill>
              <w14:schemeClr w14:val="tx1"/>
            </w14:solidFill>
          </w14:textFill>
        </w:rPr>
        <w:t>:</w:t>
      </w:r>
    </w:p>
    <w:p>
      <w:pPr>
        <w:adjustRightInd w:val="0"/>
        <w:snapToGrid w:val="0"/>
        <w:spacing w:line="600" w:lineRule="exact"/>
        <w:ind w:firstLine="480" w:firstLineChars="200"/>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你方所递交的</w:t>
      </w:r>
      <w:r>
        <w:rPr>
          <w:rFonts w:hint="eastAsia" w:ascii="宋体" w:hAnsi="宋体" w:cs="仿宋"/>
          <w:color w:val="000000" w:themeColor="text1"/>
          <w:sz w:val="24"/>
          <w:u w:val="single"/>
          <w14:textFill>
            <w14:solidFill>
              <w14:schemeClr w14:val="tx1"/>
            </w14:solidFill>
          </w14:textFill>
        </w:rPr>
        <w:t>(项目名称)</w:t>
      </w:r>
      <w:r>
        <w:rPr>
          <w:rFonts w:hint="eastAsia" w:ascii="宋体" w:hAnsi="宋体" w:cs="仿宋"/>
          <w:color w:val="000000" w:themeColor="text1"/>
          <w:sz w:val="24"/>
          <w14:textFill>
            <w14:solidFill>
              <w14:schemeClr w14:val="tx1"/>
            </w14:solidFill>
          </w14:textFill>
        </w:rPr>
        <w:t>的响应文件已被我方接受，被确定为成交供应商。</w:t>
      </w:r>
    </w:p>
    <w:p>
      <w:pPr>
        <w:adjustRightInd w:val="0"/>
        <w:snapToGrid w:val="0"/>
        <w:spacing w:line="600" w:lineRule="exact"/>
        <w:ind w:firstLine="480" w:firstLineChars="200"/>
        <w:jc w:val="both"/>
        <w:rPr>
          <w:rFonts w:ascii="宋体" w:hAnsi="宋体" w:cs="仿宋"/>
          <w:color w:val="000000" w:themeColor="text1"/>
          <w:sz w:val="24"/>
          <w:u w:val="single"/>
          <w14:textFill>
            <w14:solidFill>
              <w14:schemeClr w14:val="tx1"/>
            </w14:solidFill>
          </w14:textFill>
        </w:rPr>
      </w:pPr>
      <w:r>
        <w:rPr>
          <w:rFonts w:hint="eastAsia" w:ascii="宋体" w:hAnsi="宋体" w:cs="仿宋"/>
          <w:color w:val="000000" w:themeColor="text1"/>
          <w:sz w:val="24"/>
          <w14:textFill>
            <w14:solidFill>
              <w14:schemeClr w14:val="tx1"/>
            </w14:solidFill>
          </w14:textFill>
        </w:rPr>
        <w:t>成交价:</w:t>
      </w:r>
      <w:r>
        <w:rPr>
          <w:rFonts w:hint="eastAsia"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 xml:space="preserve"> 。</w:t>
      </w:r>
    </w:p>
    <w:p>
      <w:pPr>
        <w:adjustRightInd w:val="0"/>
        <w:snapToGrid w:val="0"/>
        <w:spacing w:line="600" w:lineRule="exact"/>
        <w:ind w:firstLine="480" w:firstLineChars="200"/>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请你方在接到本通知书后的</w:t>
      </w:r>
      <w:r>
        <w:rPr>
          <w:rFonts w:hint="eastAsia"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日内到</w:t>
      </w:r>
      <w:r>
        <w:rPr>
          <w:rFonts w:hint="eastAsia" w:ascii="宋体" w:hAnsi="宋体" w:cs="仿宋"/>
          <w:color w:val="000000" w:themeColor="text1"/>
          <w:sz w:val="24"/>
          <w:u w:val="single"/>
          <w14:textFill>
            <w14:solidFill>
              <w14:schemeClr w14:val="tx1"/>
            </w14:solidFill>
          </w14:textFill>
        </w:rPr>
        <w:t>(指定地点)</w:t>
      </w:r>
      <w:r>
        <w:rPr>
          <w:rFonts w:hint="eastAsia" w:ascii="宋体" w:hAnsi="宋体" w:cs="仿宋"/>
          <w:color w:val="000000" w:themeColor="text1"/>
          <w:sz w:val="24"/>
          <w14:textFill>
            <w14:solidFill>
              <w14:schemeClr w14:val="tx1"/>
            </w14:solidFill>
          </w14:textFill>
        </w:rPr>
        <w:t>与我方签订采购合同。</w:t>
      </w:r>
    </w:p>
    <w:p>
      <w:pPr>
        <w:adjustRightInd w:val="0"/>
        <w:snapToGrid w:val="0"/>
        <w:spacing w:line="600" w:lineRule="exact"/>
        <w:ind w:firstLine="480" w:firstLineChars="200"/>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特此通知。</w:t>
      </w:r>
    </w:p>
    <w:p>
      <w:pPr>
        <w:adjustRightInd w:val="0"/>
        <w:snapToGrid w:val="0"/>
        <w:spacing w:line="600" w:lineRule="exact"/>
        <w:ind w:firstLine="480" w:firstLineChars="200"/>
        <w:jc w:val="both"/>
        <w:rPr>
          <w:rFonts w:ascii="宋体" w:hAnsi="宋体" w:cs="仿宋"/>
          <w:color w:val="000000" w:themeColor="text1"/>
          <w:sz w:val="24"/>
          <w14:textFill>
            <w14:solidFill>
              <w14:schemeClr w14:val="tx1"/>
            </w14:solidFill>
          </w14:textFill>
        </w:rPr>
      </w:pPr>
    </w:p>
    <w:p>
      <w:pPr>
        <w:adjustRightInd w:val="0"/>
        <w:snapToGrid w:val="0"/>
        <w:spacing w:line="600" w:lineRule="exact"/>
        <w:ind w:firstLine="480" w:firstLineChars="200"/>
        <w:jc w:val="both"/>
        <w:rPr>
          <w:rFonts w:ascii="宋体" w:hAnsi="宋体" w:cs="仿宋"/>
          <w:color w:val="000000" w:themeColor="text1"/>
          <w:sz w:val="24"/>
          <w14:textFill>
            <w14:solidFill>
              <w14:schemeClr w14:val="tx1"/>
            </w14:solidFill>
          </w14:textFill>
        </w:rPr>
      </w:pPr>
    </w:p>
    <w:p>
      <w:pPr>
        <w:adjustRightInd w:val="0"/>
        <w:snapToGrid w:val="0"/>
        <w:spacing w:line="600" w:lineRule="exact"/>
        <w:jc w:val="right"/>
        <w:rPr>
          <w:rFonts w:ascii="宋体" w:hAnsi="宋体" w:cs="仿宋"/>
          <w:color w:val="000000" w:themeColor="text1"/>
          <w:sz w:val="24"/>
          <w:u w:val="single"/>
          <w14:textFill>
            <w14:solidFill>
              <w14:schemeClr w14:val="tx1"/>
            </w14:solidFill>
          </w14:textFill>
        </w:rPr>
      </w:pPr>
      <w:r>
        <w:rPr>
          <w:rFonts w:hint="eastAsia" w:ascii="宋体" w:hAnsi="宋体" w:cs="仿宋"/>
          <w:color w:val="000000" w:themeColor="text1"/>
          <w:sz w:val="24"/>
          <w14:textFill>
            <w14:solidFill>
              <w14:schemeClr w14:val="tx1"/>
            </w14:solidFill>
          </w14:textFill>
        </w:rPr>
        <w:t>采购人(或采购代理机构):</w:t>
      </w:r>
      <w:r>
        <w:rPr>
          <w:rFonts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u w:val="single"/>
          <w14:textFill>
            <w14:solidFill>
              <w14:schemeClr w14:val="tx1"/>
            </w14:solidFill>
          </w14:textFill>
        </w:rPr>
        <w:t>(盖单位章)</w:t>
      </w:r>
      <w:r>
        <w:rPr>
          <w:rFonts w:ascii="宋体" w:hAnsi="宋体" w:cs="仿宋"/>
          <w:color w:val="000000" w:themeColor="text1"/>
          <w:sz w:val="24"/>
          <w:u w:val="single"/>
          <w14:textFill>
            <w14:solidFill>
              <w14:schemeClr w14:val="tx1"/>
            </w14:solidFill>
          </w14:textFill>
        </w:rPr>
        <w:t xml:space="preserve">  </w:t>
      </w:r>
    </w:p>
    <w:p>
      <w:pPr>
        <w:adjustRightInd w:val="0"/>
        <w:snapToGrid w:val="0"/>
        <w:spacing w:line="600" w:lineRule="exact"/>
        <w:ind w:firstLine="420" w:firstLineChars="0"/>
        <w:jc w:val="right"/>
        <w:rPr>
          <w:rFonts w:ascii="仿宋" w:hAnsi="仿宋" w:eastAsia="仿宋" w:cs="仿宋"/>
          <w:color w:val="000000" w:themeColor="text1"/>
          <w:sz w:val="30"/>
          <w:szCs w:val="30"/>
          <w14:textFill>
            <w14:solidFill>
              <w14:schemeClr w14:val="tx1"/>
            </w14:solidFill>
          </w14:textFill>
        </w:rPr>
      </w:pPr>
      <w:r>
        <w:rPr>
          <w:rFonts w:hint="eastAsia" w:ascii="宋体" w:hAnsi="宋体" w:cs="仿宋"/>
          <w:color w:val="000000" w:themeColor="text1"/>
          <w:sz w:val="24"/>
          <w:u w:val="single"/>
          <w14:textFill>
            <w14:solidFill>
              <w14:schemeClr w14:val="tx1"/>
            </w14:solidFill>
          </w14:textFill>
        </w:rPr>
        <w:t xml:space="preserve"> </w:t>
      </w:r>
      <w:r>
        <w:rPr>
          <w:rFonts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年</w:t>
      </w:r>
      <w:r>
        <w:rPr>
          <w:rFonts w:hint="eastAsia" w:ascii="宋体" w:hAnsi="宋体" w:cs="仿宋"/>
          <w:color w:val="000000" w:themeColor="text1"/>
          <w:sz w:val="24"/>
          <w:u w:val="single"/>
          <w14:textFill>
            <w14:solidFill>
              <w14:schemeClr w14:val="tx1"/>
            </w14:solidFill>
          </w14:textFill>
        </w:rPr>
        <w:t xml:space="preserve"> </w:t>
      </w:r>
      <w:r>
        <w:rPr>
          <w:rFonts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月</w:t>
      </w:r>
      <w:r>
        <w:rPr>
          <w:rFonts w:hint="eastAsia" w:ascii="宋体" w:hAnsi="宋体" w:cs="仿宋"/>
          <w:color w:val="000000" w:themeColor="text1"/>
          <w:sz w:val="24"/>
          <w:u w:val="single"/>
          <w14:textFill>
            <w14:solidFill>
              <w14:schemeClr w14:val="tx1"/>
            </w14:solidFill>
          </w14:textFill>
        </w:rPr>
        <w:t xml:space="preserve"> </w:t>
      </w:r>
      <w:r>
        <w:rPr>
          <w:rFonts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日</w:t>
      </w:r>
      <w:r>
        <w:rPr>
          <w:rFonts w:hint="eastAsia" w:ascii="仿宋" w:hAnsi="仿宋" w:eastAsia="仿宋" w:cs="仿宋"/>
          <w:color w:val="000000" w:themeColor="text1"/>
          <w:sz w:val="30"/>
          <w:szCs w:val="30"/>
          <w14:textFill>
            <w14:solidFill>
              <w14:schemeClr w14:val="tx1"/>
            </w14:solidFill>
          </w14:textFill>
        </w:rPr>
        <w:br w:type="page"/>
      </w:r>
    </w:p>
    <w:p>
      <w:pPr>
        <w:adjustRightInd w:val="0"/>
        <w:snapToGrid w:val="0"/>
        <w:spacing w:line="600" w:lineRule="exact"/>
        <w:ind w:firstLine="567" w:firstLineChars="189"/>
        <w:rPr>
          <w:rFonts w:ascii="宋体" w:hAnsi="宋体" w:cs="仿宋"/>
          <w:color w:val="000000" w:themeColor="text1"/>
          <w:sz w:val="30"/>
          <w:szCs w:val="30"/>
          <w14:textFill>
            <w14:solidFill>
              <w14:schemeClr w14:val="tx1"/>
            </w14:solidFill>
          </w14:textFill>
        </w:rPr>
      </w:pPr>
      <w:r>
        <w:rPr>
          <w:rFonts w:hint="eastAsia" w:ascii="宋体" w:hAnsi="宋体" w:cs="仿宋"/>
          <w:color w:val="000000" w:themeColor="text1"/>
          <w:sz w:val="30"/>
          <w:szCs w:val="30"/>
          <w14:textFill>
            <w14:solidFill>
              <w14:schemeClr w14:val="tx1"/>
            </w14:solidFill>
          </w14:textFill>
        </w:rPr>
        <w:t>附件5  确认通知</w:t>
      </w:r>
    </w:p>
    <w:p>
      <w:pPr>
        <w:adjustRightInd w:val="0"/>
        <w:snapToGrid w:val="0"/>
        <w:spacing w:line="600" w:lineRule="exact"/>
        <w:ind w:firstLine="723" w:firstLineChars="200"/>
        <w:jc w:val="both"/>
        <w:rPr>
          <w:rFonts w:ascii="华文中宋" w:hAnsi="华文中宋" w:eastAsia="华文中宋" w:cs="仿宋"/>
          <w:b/>
          <w:bCs/>
          <w:color w:val="000000" w:themeColor="text1"/>
          <w:sz w:val="36"/>
          <w:szCs w:val="36"/>
          <w14:textFill>
            <w14:solidFill>
              <w14:schemeClr w14:val="tx1"/>
            </w14:solidFill>
          </w14:textFill>
        </w:rPr>
      </w:pPr>
    </w:p>
    <w:p>
      <w:pPr>
        <w:adjustRightInd w:val="0"/>
        <w:snapToGrid w:val="0"/>
        <w:spacing w:line="600" w:lineRule="exact"/>
        <w:ind w:firstLine="723" w:firstLineChars="200"/>
        <w:jc w:val="center"/>
        <w:rPr>
          <w:rFonts w:ascii="华文中宋" w:hAnsi="华文中宋" w:eastAsia="华文中宋" w:cs="仿宋"/>
          <w:b/>
          <w:bCs/>
          <w:color w:val="000000" w:themeColor="text1"/>
          <w:sz w:val="36"/>
          <w:szCs w:val="36"/>
          <w14:textFill>
            <w14:solidFill>
              <w14:schemeClr w14:val="tx1"/>
            </w14:solidFill>
          </w14:textFill>
        </w:rPr>
      </w:pPr>
      <w:r>
        <w:rPr>
          <w:rFonts w:hint="eastAsia" w:ascii="华文中宋" w:hAnsi="华文中宋" w:eastAsia="华文中宋" w:cs="仿宋"/>
          <w:b/>
          <w:bCs/>
          <w:color w:val="000000" w:themeColor="text1"/>
          <w:sz w:val="36"/>
          <w:szCs w:val="36"/>
          <w14:textFill>
            <w14:solidFill>
              <w14:schemeClr w14:val="tx1"/>
            </w14:solidFill>
          </w14:textFill>
        </w:rPr>
        <w:t>确认通知</w:t>
      </w:r>
    </w:p>
    <w:p>
      <w:pPr>
        <w:adjustRightInd w:val="0"/>
        <w:snapToGrid w:val="0"/>
        <w:spacing w:line="600" w:lineRule="exact"/>
        <w:ind w:firstLine="723" w:firstLineChars="200"/>
        <w:jc w:val="both"/>
        <w:rPr>
          <w:rFonts w:ascii="华文中宋" w:hAnsi="华文中宋" w:eastAsia="华文中宋" w:cs="仿宋"/>
          <w:b/>
          <w:bCs/>
          <w:color w:val="000000" w:themeColor="text1"/>
          <w:sz w:val="36"/>
          <w:szCs w:val="36"/>
          <w14:textFill>
            <w14:solidFill>
              <w14:schemeClr w14:val="tx1"/>
            </w14:solidFill>
          </w14:textFill>
        </w:rPr>
      </w:pPr>
    </w:p>
    <w:p>
      <w:pPr>
        <w:adjustRightInd w:val="0"/>
        <w:snapToGrid w:val="0"/>
        <w:spacing w:line="600" w:lineRule="exact"/>
        <w:ind w:firstLine="480" w:firstLineChars="200"/>
        <w:jc w:val="both"/>
        <w:rPr>
          <w:rFonts w:ascii="宋体" w:hAnsi="宋体" w:cs="仿宋"/>
          <w:b/>
          <w:bCs/>
          <w:color w:val="000000" w:themeColor="text1"/>
          <w:sz w:val="24"/>
          <w14:textFill>
            <w14:solidFill>
              <w14:schemeClr w14:val="tx1"/>
            </w14:solidFill>
          </w14:textFill>
        </w:rPr>
      </w:pPr>
      <w:r>
        <w:rPr>
          <w:rFonts w:hint="eastAsia" w:ascii="宋体" w:hAnsi="宋体" w:cs="仿宋"/>
          <w:color w:val="000000" w:themeColor="text1"/>
          <w:sz w:val="24"/>
          <w:u w:val="single"/>
          <w14:textFill>
            <w14:solidFill>
              <w14:schemeClr w14:val="tx1"/>
            </w14:solidFill>
          </w14:textFill>
        </w:rPr>
        <w:t xml:space="preserve">           （采购人或采购代理机构名称)</w:t>
      </w:r>
      <w:r>
        <w:rPr>
          <w:rFonts w:hint="eastAsia" w:ascii="宋体" w:hAnsi="宋体" w:cs="仿宋"/>
          <w:color w:val="000000" w:themeColor="text1"/>
          <w:sz w:val="24"/>
          <w14:textFill>
            <w14:solidFill>
              <w14:schemeClr w14:val="tx1"/>
            </w14:solidFill>
          </w14:textFill>
        </w:rPr>
        <w:t>:</w:t>
      </w:r>
    </w:p>
    <w:p>
      <w:pPr>
        <w:adjustRightInd w:val="0"/>
        <w:snapToGrid w:val="0"/>
        <w:spacing w:line="600" w:lineRule="exact"/>
        <w:ind w:firstLine="480" w:firstLineChars="200"/>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你方于</w:t>
      </w:r>
      <w:r>
        <w:rPr>
          <w:rFonts w:hint="eastAsia"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年</w:t>
      </w:r>
      <w:r>
        <w:rPr>
          <w:rFonts w:hint="eastAsia"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月</w:t>
      </w:r>
      <w:r>
        <w:rPr>
          <w:rFonts w:hint="eastAsia"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日发出的的</w:t>
      </w:r>
      <w:r>
        <w:rPr>
          <w:rFonts w:hint="eastAsia" w:ascii="宋体" w:hAnsi="宋体" w:cs="仿宋"/>
          <w:color w:val="000000" w:themeColor="text1"/>
          <w:sz w:val="24"/>
          <w:u w:val="single"/>
          <w14:textFill>
            <w14:solidFill>
              <w14:schemeClr w14:val="tx1"/>
            </w14:solidFill>
          </w14:textFill>
        </w:rPr>
        <w:t>(项目名称)</w:t>
      </w:r>
      <w:r>
        <w:rPr>
          <w:rFonts w:hint="eastAsia" w:ascii="宋体" w:hAnsi="宋体" w:cs="仿宋"/>
          <w:color w:val="000000" w:themeColor="text1"/>
          <w:sz w:val="24"/>
          <w14:textFill>
            <w14:solidFill>
              <w14:schemeClr w14:val="tx1"/>
            </w14:solidFill>
          </w14:textFill>
        </w:rPr>
        <w:t>采购文件的澄清/修改的通知，我方已于</w:t>
      </w:r>
      <w:r>
        <w:rPr>
          <w:rFonts w:hint="eastAsia"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年</w:t>
      </w:r>
      <w:r>
        <w:rPr>
          <w:rFonts w:hint="eastAsia"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月</w:t>
      </w:r>
      <w:r>
        <w:rPr>
          <w:rFonts w:hint="eastAsia"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日收到。</w:t>
      </w:r>
    </w:p>
    <w:p>
      <w:pPr>
        <w:adjustRightInd w:val="0"/>
        <w:snapToGrid w:val="0"/>
        <w:spacing w:line="600" w:lineRule="exact"/>
        <w:ind w:firstLine="480" w:firstLineChars="200"/>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特此确认。</w:t>
      </w:r>
    </w:p>
    <w:p>
      <w:pPr>
        <w:adjustRightInd w:val="0"/>
        <w:snapToGrid w:val="0"/>
        <w:spacing w:line="600" w:lineRule="exact"/>
        <w:ind w:firstLine="480" w:firstLineChars="200"/>
        <w:jc w:val="both"/>
        <w:rPr>
          <w:rFonts w:ascii="宋体" w:hAnsi="宋体" w:cs="仿宋"/>
          <w:color w:val="000000" w:themeColor="text1"/>
          <w:sz w:val="24"/>
          <w14:textFill>
            <w14:solidFill>
              <w14:schemeClr w14:val="tx1"/>
            </w14:solidFill>
          </w14:textFill>
        </w:rPr>
      </w:pPr>
    </w:p>
    <w:p>
      <w:pPr>
        <w:adjustRightInd w:val="0"/>
        <w:snapToGrid w:val="0"/>
        <w:spacing w:line="600" w:lineRule="exact"/>
        <w:ind w:firstLine="480" w:firstLineChars="200"/>
        <w:jc w:val="both"/>
        <w:rPr>
          <w:rFonts w:ascii="宋体" w:hAnsi="宋体" w:cs="仿宋"/>
          <w:color w:val="000000" w:themeColor="text1"/>
          <w:sz w:val="24"/>
          <w14:textFill>
            <w14:solidFill>
              <w14:schemeClr w14:val="tx1"/>
            </w14:solidFill>
          </w14:textFill>
        </w:rPr>
      </w:pPr>
    </w:p>
    <w:p>
      <w:pPr>
        <w:adjustRightInd w:val="0"/>
        <w:snapToGrid w:val="0"/>
        <w:spacing w:line="600" w:lineRule="exact"/>
        <w:jc w:val="right"/>
        <w:rPr>
          <w:rFonts w:ascii="宋体" w:hAnsi="宋体" w:cs="仿宋"/>
          <w:color w:val="000000" w:themeColor="text1"/>
          <w:sz w:val="24"/>
          <w:u w:val="single"/>
          <w14:textFill>
            <w14:solidFill>
              <w14:schemeClr w14:val="tx1"/>
            </w14:solidFill>
          </w14:textFill>
        </w:rPr>
      </w:pPr>
      <w:r>
        <w:rPr>
          <w:rFonts w:hint="eastAsia" w:ascii="宋体" w:hAnsi="宋体" w:cs="仿宋"/>
          <w:color w:val="000000" w:themeColor="text1"/>
          <w:sz w:val="24"/>
          <w14:textFill>
            <w14:solidFill>
              <w14:schemeClr w14:val="tx1"/>
            </w14:solidFill>
          </w14:textFill>
        </w:rPr>
        <w:t>供应商:</w:t>
      </w:r>
      <w:r>
        <w:rPr>
          <w:rFonts w:ascii="宋体" w:hAnsi="宋体" w:cs="仿宋"/>
          <w:color w:val="000000" w:themeColor="text1"/>
          <w:sz w:val="24"/>
          <w14:textFill>
            <w14:solidFill>
              <w14:schemeClr w14:val="tx1"/>
            </w14:solidFill>
          </w14:textFill>
        </w:rPr>
        <w:t xml:space="preserve"> </w:t>
      </w:r>
      <w:r>
        <w:rPr>
          <w:rFonts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u w:val="single"/>
          <w14:textFill>
            <w14:solidFill>
              <w14:schemeClr w14:val="tx1"/>
            </w14:solidFill>
          </w14:textFill>
        </w:rPr>
        <w:t>(盖单位章)</w:t>
      </w:r>
      <w:r>
        <w:rPr>
          <w:rFonts w:ascii="宋体" w:hAnsi="宋体" w:cs="仿宋"/>
          <w:color w:val="000000" w:themeColor="text1"/>
          <w:sz w:val="24"/>
          <w:u w:val="single"/>
          <w14:textFill>
            <w14:solidFill>
              <w14:schemeClr w14:val="tx1"/>
            </w14:solidFill>
          </w14:textFill>
        </w:rPr>
        <w:t xml:space="preserve">      </w:t>
      </w:r>
    </w:p>
    <w:p>
      <w:pPr>
        <w:pStyle w:val="73"/>
        <w:spacing w:line="600" w:lineRule="exact"/>
        <w:ind w:left="420" w:firstLine="5280" w:firstLineChars="2200"/>
        <w:jc w:val="right"/>
        <w:rPr>
          <w:rFonts w:cs="仿宋"/>
          <w:b/>
          <w:color w:val="000000" w:themeColor="text1"/>
          <w14:textFill>
            <w14:solidFill>
              <w14:schemeClr w14:val="tx1"/>
            </w14:solidFill>
          </w14:textFill>
        </w:rPr>
      </w:pPr>
      <w:r>
        <w:rPr>
          <w:rFonts w:hint="eastAsia" w:cs="仿宋"/>
          <w:color w:val="000000" w:themeColor="text1"/>
          <w:u w:val="single"/>
          <w14:textFill>
            <w14:solidFill>
              <w14:schemeClr w14:val="tx1"/>
            </w14:solidFill>
          </w14:textFill>
        </w:rPr>
        <w:t xml:space="preserve"> </w:t>
      </w:r>
      <w:r>
        <w:rPr>
          <w:rFonts w:cs="仿宋"/>
          <w:color w:val="000000" w:themeColor="text1"/>
          <w:u w:val="single"/>
          <w14:textFill>
            <w14:solidFill>
              <w14:schemeClr w14:val="tx1"/>
            </w14:solidFill>
          </w14:textFill>
        </w:rPr>
        <w:t xml:space="preserve">    </w:t>
      </w:r>
      <w:r>
        <w:rPr>
          <w:rFonts w:hint="eastAsia" w:cs="仿宋"/>
          <w:color w:val="000000" w:themeColor="text1"/>
          <w:u w:val="single"/>
          <w14:textFill>
            <w14:solidFill>
              <w14:schemeClr w14:val="tx1"/>
            </w14:solidFill>
          </w14:textFill>
        </w:rPr>
        <w:t xml:space="preserve"> </w:t>
      </w:r>
      <w:r>
        <w:rPr>
          <w:rFonts w:hint="eastAsia" w:cs="仿宋"/>
          <w:color w:val="000000" w:themeColor="text1"/>
          <w14:textFill>
            <w14:solidFill>
              <w14:schemeClr w14:val="tx1"/>
            </w14:solidFill>
          </w14:textFill>
        </w:rPr>
        <w:t>年</w:t>
      </w:r>
      <w:r>
        <w:rPr>
          <w:rFonts w:hint="eastAsia" w:cs="仿宋"/>
          <w:color w:val="000000" w:themeColor="text1"/>
          <w:u w:val="single"/>
          <w14:textFill>
            <w14:solidFill>
              <w14:schemeClr w14:val="tx1"/>
            </w14:solidFill>
          </w14:textFill>
        </w:rPr>
        <w:t xml:space="preserve"> </w:t>
      </w:r>
      <w:r>
        <w:rPr>
          <w:rFonts w:cs="仿宋"/>
          <w:color w:val="000000" w:themeColor="text1"/>
          <w:u w:val="single"/>
          <w14:textFill>
            <w14:solidFill>
              <w14:schemeClr w14:val="tx1"/>
            </w14:solidFill>
          </w14:textFill>
        </w:rPr>
        <w:t xml:space="preserve"> </w:t>
      </w:r>
      <w:r>
        <w:rPr>
          <w:rFonts w:hint="eastAsia" w:cs="仿宋"/>
          <w:color w:val="000000" w:themeColor="text1"/>
          <w:u w:val="single"/>
          <w:lang w:val="en-US" w:eastAsia="zh-CN"/>
          <w14:textFill>
            <w14:solidFill>
              <w14:schemeClr w14:val="tx1"/>
            </w14:solidFill>
          </w14:textFill>
        </w:rPr>
        <w:t xml:space="preserve">  </w:t>
      </w:r>
      <w:r>
        <w:rPr>
          <w:rFonts w:hint="eastAsia" w:cs="仿宋"/>
          <w:color w:val="000000" w:themeColor="text1"/>
          <w14:textFill>
            <w14:solidFill>
              <w14:schemeClr w14:val="tx1"/>
            </w14:solidFill>
          </w14:textFill>
        </w:rPr>
        <w:t>月</w:t>
      </w:r>
      <w:r>
        <w:rPr>
          <w:rFonts w:hint="eastAsia" w:cs="仿宋"/>
          <w:color w:val="000000" w:themeColor="text1"/>
          <w:u w:val="single"/>
          <w14:textFill>
            <w14:solidFill>
              <w14:schemeClr w14:val="tx1"/>
            </w14:solidFill>
          </w14:textFill>
        </w:rPr>
        <w:t xml:space="preserve"> </w:t>
      </w:r>
      <w:r>
        <w:rPr>
          <w:rFonts w:cs="仿宋"/>
          <w:color w:val="000000" w:themeColor="text1"/>
          <w:u w:val="single"/>
          <w14:textFill>
            <w14:solidFill>
              <w14:schemeClr w14:val="tx1"/>
            </w14:solidFill>
          </w14:textFill>
        </w:rPr>
        <w:t xml:space="preserve">  </w:t>
      </w:r>
      <w:r>
        <w:rPr>
          <w:rFonts w:hint="eastAsia" w:cs="仿宋"/>
          <w:color w:val="000000" w:themeColor="text1"/>
          <w:u w:val="single"/>
          <w14:textFill>
            <w14:solidFill>
              <w14:schemeClr w14:val="tx1"/>
            </w14:solidFill>
          </w14:textFill>
        </w:rPr>
        <w:t xml:space="preserve"> </w:t>
      </w:r>
      <w:r>
        <w:rPr>
          <w:rFonts w:hint="eastAsia" w:cs="仿宋"/>
          <w:color w:val="000000" w:themeColor="text1"/>
          <w14:textFill>
            <w14:solidFill>
              <w14:schemeClr w14:val="tx1"/>
            </w14:solidFill>
          </w14:textFill>
        </w:rPr>
        <w:t>日</w:t>
      </w:r>
    </w:p>
    <w:p>
      <w:pPr>
        <w:spacing w:line="240" w:lineRule="auto"/>
        <w:jc w:val="both"/>
        <w:rPr>
          <w:rFonts w:ascii="宋体" w:hAnsi="宋体" w:cs="仿宋"/>
          <w:b/>
          <w:color w:val="000000" w:themeColor="text1"/>
          <w:kern w:val="0"/>
          <w:sz w:val="24"/>
          <w14:textFill>
            <w14:solidFill>
              <w14:schemeClr w14:val="tx1"/>
            </w14:solidFill>
          </w14:textFill>
        </w:rPr>
      </w:pPr>
      <w:r>
        <w:rPr>
          <w:rFonts w:ascii="宋体" w:hAnsi="宋体" w:cs="仿宋"/>
          <w:b/>
          <w:color w:val="000000" w:themeColor="text1"/>
          <w:sz w:val="24"/>
          <w14:textFill>
            <w14:solidFill>
              <w14:schemeClr w14:val="tx1"/>
            </w14:solidFill>
          </w14:textFill>
        </w:rPr>
        <w:br w:type="page"/>
      </w:r>
    </w:p>
    <w:p>
      <w:pPr>
        <w:adjustRightInd w:val="0"/>
        <w:snapToGrid w:val="0"/>
        <w:spacing w:line="600" w:lineRule="exact"/>
        <w:jc w:val="center"/>
        <w:rPr>
          <w:rFonts w:ascii="黑体" w:hAnsi="黑体" w:eastAsia="黑体" w:cs="仿宋"/>
          <w:bCs/>
          <w:color w:val="000000" w:themeColor="text1"/>
          <w:sz w:val="44"/>
          <w:szCs w:val="44"/>
          <w14:textFill>
            <w14:solidFill>
              <w14:schemeClr w14:val="tx1"/>
            </w14:solidFill>
          </w14:textFill>
        </w:rPr>
      </w:pPr>
      <w:r>
        <w:rPr>
          <w:rFonts w:hint="eastAsia" w:ascii="黑体" w:hAnsi="黑体" w:eastAsia="黑体" w:cs="仿宋"/>
          <w:bCs/>
          <w:color w:val="000000" w:themeColor="text1"/>
          <w:sz w:val="44"/>
          <w:szCs w:val="44"/>
          <w14:textFill>
            <w14:solidFill>
              <w14:schemeClr w14:val="tx1"/>
            </w14:solidFill>
          </w14:textFill>
        </w:rPr>
        <w:t>第三章 评审办法</w:t>
      </w:r>
    </w:p>
    <w:p>
      <w:pPr>
        <w:adjustRightInd w:val="0"/>
        <w:snapToGrid w:val="0"/>
        <w:spacing w:before="120" w:beforeLines="50" w:after="120" w:afterLines="50" w:line="312" w:lineRule="auto"/>
        <w:jc w:val="center"/>
        <w:rPr>
          <w:rFonts w:ascii="黑体" w:hAnsi="黑体" w:eastAsia="黑体" w:cs="仿宋"/>
          <w:bCs/>
          <w:color w:val="000000" w:themeColor="text1"/>
          <w:sz w:val="32"/>
          <w:szCs w:val="32"/>
          <w14:textFill>
            <w14:solidFill>
              <w14:schemeClr w14:val="tx1"/>
            </w14:solidFill>
          </w14:textFill>
        </w:rPr>
      </w:pPr>
      <w:r>
        <w:rPr>
          <w:rFonts w:hint="eastAsia" w:ascii="黑体" w:hAnsi="黑体" w:eastAsia="黑体" w:cs="仿宋"/>
          <w:bCs/>
          <w:color w:val="000000" w:themeColor="text1"/>
          <w:sz w:val="32"/>
          <w:szCs w:val="32"/>
          <w14:textFill>
            <w14:solidFill>
              <w14:schemeClr w14:val="tx1"/>
            </w14:solidFill>
          </w14:textFill>
        </w:rPr>
        <w:t>评审办法前附表</w:t>
      </w:r>
    </w:p>
    <w:tbl>
      <w:tblPr>
        <w:tblStyle w:val="38"/>
        <w:tblW w:w="8953" w:type="dxa"/>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275"/>
        <w:gridCol w:w="1937"/>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2055" w:type="dxa"/>
            <w:gridSpan w:val="2"/>
            <w:vAlign w:val="center"/>
          </w:tcPr>
          <w:p>
            <w:pPr>
              <w:widowControl/>
              <w:adjustRightInd w:val="0"/>
              <w:snapToGrid w:val="0"/>
              <w:spacing w:line="288"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条款号及名称</w:t>
            </w:r>
          </w:p>
        </w:tc>
        <w:tc>
          <w:tcPr>
            <w:tcW w:w="1937" w:type="dxa"/>
            <w:vAlign w:val="center"/>
          </w:tcPr>
          <w:p>
            <w:pPr>
              <w:widowControl/>
              <w:adjustRightInd w:val="0"/>
              <w:snapToGrid w:val="0"/>
              <w:spacing w:line="288"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评审因素</w:t>
            </w:r>
          </w:p>
        </w:tc>
        <w:tc>
          <w:tcPr>
            <w:tcW w:w="4961" w:type="dxa"/>
            <w:vAlign w:val="center"/>
          </w:tcPr>
          <w:p>
            <w:pPr>
              <w:widowControl/>
              <w:adjustRightInd w:val="0"/>
              <w:snapToGrid w:val="0"/>
              <w:spacing w:line="288"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80"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w:t>
            </w:r>
          </w:p>
        </w:tc>
        <w:tc>
          <w:tcPr>
            <w:tcW w:w="1275"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评审方法</w:t>
            </w:r>
          </w:p>
        </w:tc>
        <w:tc>
          <w:tcPr>
            <w:tcW w:w="1937"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评审方法</w:t>
            </w:r>
          </w:p>
        </w:tc>
        <w:tc>
          <w:tcPr>
            <w:tcW w:w="4961"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780" w:type="dxa"/>
            <w:vMerge w:val="restart"/>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2.1.1</w:t>
            </w:r>
          </w:p>
        </w:tc>
        <w:tc>
          <w:tcPr>
            <w:tcW w:w="1275" w:type="dxa"/>
            <w:vMerge w:val="restart"/>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形式评审标准</w:t>
            </w:r>
          </w:p>
        </w:tc>
        <w:tc>
          <w:tcPr>
            <w:tcW w:w="1937"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供应商名称</w:t>
            </w:r>
          </w:p>
        </w:tc>
        <w:tc>
          <w:tcPr>
            <w:tcW w:w="4961"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与营业执照或事业单位法人证书、资质证书一致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8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275"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937"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响应文件签字盖章</w:t>
            </w:r>
          </w:p>
        </w:tc>
        <w:tc>
          <w:tcPr>
            <w:tcW w:w="4961"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exact"/>
        </w:trPr>
        <w:tc>
          <w:tcPr>
            <w:tcW w:w="78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275"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937"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联合体协议书</w:t>
            </w:r>
          </w:p>
        </w:tc>
        <w:tc>
          <w:tcPr>
            <w:tcW w:w="4961"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递交联合体协议书，并明确联合体牵头人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8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275"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937"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响应函中实质性内容</w:t>
            </w:r>
          </w:p>
        </w:tc>
        <w:tc>
          <w:tcPr>
            <w:tcW w:w="4961"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trPr>
        <w:tc>
          <w:tcPr>
            <w:tcW w:w="780" w:type="dxa"/>
            <w:vMerge w:val="restart"/>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2.1.2</w:t>
            </w:r>
          </w:p>
        </w:tc>
        <w:tc>
          <w:tcPr>
            <w:tcW w:w="1275" w:type="dxa"/>
            <w:vMerge w:val="restart"/>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资格评审标准</w:t>
            </w:r>
          </w:p>
        </w:tc>
        <w:tc>
          <w:tcPr>
            <w:tcW w:w="1937"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依法设立</w:t>
            </w:r>
          </w:p>
        </w:tc>
        <w:tc>
          <w:tcPr>
            <w:tcW w:w="4961"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trPr>
        <w:tc>
          <w:tcPr>
            <w:tcW w:w="78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275"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937"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资质要求</w:t>
            </w:r>
          </w:p>
        </w:tc>
        <w:tc>
          <w:tcPr>
            <w:tcW w:w="4961"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符合第一章第3.1款及供应商须知前附表第3.5（2）款规定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trPr>
        <w:tc>
          <w:tcPr>
            <w:tcW w:w="78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275"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937"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财务要求</w:t>
            </w:r>
          </w:p>
        </w:tc>
        <w:tc>
          <w:tcPr>
            <w:tcW w:w="4961"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符合第一章第3.1款及供应商须知前附表第3.5（3）款规定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trPr>
        <w:tc>
          <w:tcPr>
            <w:tcW w:w="78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275"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937"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业绩要求</w:t>
            </w:r>
          </w:p>
        </w:tc>
        <w:tc>
          <w:tcPr>
            <w:tcW w:w="4961"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8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275"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937"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信誉要求</w:t>
            </w:r>
          </w:p>
        </w:tc>
        <w:tc>
          <w:tcPr>
            <w:tcW w:w="4961"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符合第一章第3.1款及供应商须知前附表第3.5（5）款规定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8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275"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937"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不存在第一章第3.2款情形</w:t>
            </w:r>
          </w:p>
        </w:tc>
        <w:tc>
          <w:tcPr>
            <w:tcW w:w="4961"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符合第一章第3.1款及供应商须知前附表第3.5（8）款规定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0" w:type="dxa"/>
            <w:vMerge w:val="restart"/>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2.1.3</w:t>
            </w:r>
          </w:p>
        </w:tc>
        <w:tc>
          <w:tcPr>
            <w:tcW w:w="1275" w:type="dxa"/>
            <w:vMerge w:val="restart"/>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响应性评审标准</w:t>
            </w:r>
          </w:p>
        </w:tc>
        <w:tc>
          <w:tcPr>
            <w:tcW w:w="1937"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报价</w:t>
            </w:r>
          </w:p>
        </w:tc>
        <w:tc>
          <w:tcPr>
            <w:tcW w:w="4961"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8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275"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937"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响应文件有效期</w:t>
            </w:r>
          </w:p>
        </w:tc>
        <w:tc>
          <w:tcPr>
            <w:tcW w:w="4961"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275"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937"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响应保证金</w:t>
            </w:r>
          </w:p>
        </w:tc>
        <w:tc>
          <w:tcPr>
            <w:tcW w:w="4961"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符合第二章第3.4.1项规定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275"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937"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响应方案</w:t>
            </w:r>
          </w:p>
        </w:tc>
        <w:tc>
          <w:tcPr>
            <w:tcW w:w="4961"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275"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937"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质量标准</w:t>
            </w:r>
          </w:p>
        </w:tc>
        <w:tc>
          <w:tcPr>
            <w:tcW w:w="4961"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275"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937"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完成期限</w:t>
            </w:r>
          </w:p>
        </w:tc>
        <w:tc>
          <w:tcPr>
            <w:tcW w:w="4961"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275"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937"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合同条款</w:t>
            </w:r>
          </w:p>
        </w:tc>
        <w:tc>
          <w:tcPr>
            <w:tcW w:w="4961"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80"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275" w:type="dxa"/>
            <w:vMerge w:val="continue"/>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937"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对非关键条款的偏差</w:t>
            </w:r>
          </w:p>
        </w:tc>
        <w:tc>
          <w:tcPr>
            <w:tcW w:w="4961"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偏差范围和偏差项数符合第二章第1.10.2项的规定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0"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2.2.2</w:t>
            </w:r>
          </w:p>
        </w:tc>
        <w:tc>
          <w:tcPr>
            <w:tcW w:w="1275"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p>
        </w:tc>
        <w:tc>
          <w:tcPr>
            <w:tcW w:w="1937"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评审价格</w:t>
            </w:r>
          </w:p>
        </w:tc>
        <w:tc>
          <w:tcPr>
            <w:tcW w:w="4961"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大写含税价格。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953" w:type="dxa"/>
            <w:gridSpan w:val="4"/>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3 详细评审标准和程序（最低价法）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055" w:type="dxa"/>
            <w:gridSpan w:val="2"/>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条款号</w:t>
            </w:r>
          </w:p>
        </w:tc>
        <w:tc>
          <w:tcPr>
            <w:tcW w:w="1937"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条款内容</w:t>
            </w:r>
          </w:p>
        </w:tc>
        <w:tc>
          <w:tcPr>
            <w:tcW w:w="4961" w:type="dxa"/>
          </w:tcPr>
          <w:p>
            <w:pPr>
              <w:widowControl/>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2055" w:type="dxa"/>
            <w:gridSpan w:val="2"/>
            <w:vAlign w:val="center"/>
          </w:tcPr>
          <w:p>
            <w:pPr>
              <w:widowControl/>
              <w:adjustRightInd w:val="0"/>
              <w:snapToGrid w:val="0"/>
              <w:spacing w:line="288"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3</w:t>
            </w:r>
          </w:p>
        </w:tc>
        <w:tc>
          <w:tcPr>
            <w:tcW w:w="1937" w:type="dxa"/>
            <w:vAlign w:val="center"/>
          </w:tcPr>
          <w:p>
            <w:pPr>
              <w:widowControl w:val="0"/>
              <w:spacing w:line="288"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报价</w:t>
            </w:r>
          </w:p>
        </w:tc>
        <w:tc>
          <w:tcPr>
            <w:tcW w:w="4961" w:type="dxa"/>
          </w:tcPr>
          <w:p>
            <w:pPr>
              <w:widowControl w:val="0"/>
              <w:adjustRightInd w:val="0"/>
              <w:snapToGrid w:val="0"/>
              <w:spacing w:line="288" w:lineRule="auto"/>
              <w:jc w:val="both"/>
              <w:rPr>
                <w:rFonts w:cs="仿宋"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根据</w:t>
            </w:r>
            <w:r>
              <w:rPr>
                <w:rFonts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条规定，</w:t>
            </w:r>
            <w:r>
              <w:rPr>
                <w:rFonts w:hint="eastAsia" w:cs="仿宋" w:asciiTheme="minorEastAsia" w:hAnsiTheme="minorEastAsia" w:eastAsiaTheme="minorEastAsia"/>
                <w:color w:val="000000" w:themeColor="text1"/>
                <w:szCs w:val="21"/>
                <w14:textFill>
                  <w14:solidFill>
                    <w14:schemeClr w14:val="tx1"/>
                  </w14:solidFill>
                </w14:textFill>
              </w:rPr>
              <w:t>按照评审价格由低到高的顺序推荐成交候选供应商。</w:t>
            </w:r>
          </w:p>
        </w:tc>
      </w:tr>
    </w:tbl>
    <w:p>
      <w:pPr>
        <w:spacing w:line="288" w:lineRule="auto"/>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br w:type="page"/>
      </w:r>
    </w:p>
    <w:p>
      <w:pPr>
        <w:adjustRightInd w:val="0"/>
        <w:snapToGrid w:val="0"/>
        <w:spacing w:line="312" w:lineRule="auto"/>
        <w:jc w:val="center"/>
        <w:rPr>
          <w:rFonts w:hint="eastAsia" w:ascii="黑体" w:hAnsi="黑体" w:eastAsia="黑体" w:cs="黑体"/>
          <w:b w:val="0"/>
          <w:bCs w:val="0"/>
          <w:color w:val="000000" w:themeColor="text1"/>
          <w:sz w:val="36"/>
          <w:szCs w:val="36"/>
          <w14:textFill>
            <w14:solidFill>
              <w14:schemeClr w14:val="tx1"/>
            </w14:solidFill>
          </w14:textFill>
        </w:rPr>
      </w:pPr>
      <w:r>
        <w:rPr>
          <w:rFonts w:hint="eastAsia" w:ascii="黑体" w:hAnsi="黑体" w:eastAsia="黑体" w:cs="黑体"/>
          <w:b w:val="0"/>
          <w:bCs w:val="0"/>
          <w:color w:val="000000" w:themeColor="text1"/>
          <w:sz w:val="36"/>
          <w:szCs w:val="36"/>
          <w14:textFill>
            <w14:solidFill>
              <w14:schemeClr w14:val="tx1"/>
            </w14:solidFill>
          </w14:textFill>
        </w:rPr>
        <w:t>评审办法正文</w:t>
      </w:r>
    </w:p>
    <w:p>
      <w:pPr>
        <w:adjustRightInd w:val="0"/>
        <w:snapToGrid w:val="0"/>
        <w:spacing w:line="312" w:lineRule="auto"/>
        <w:jc w:val="both"/>
        <w:rPr>
          <w:rFonts w:ascii="宋体" w:hAnsi="宋体" w:cs="仿宋"/>
          <w:b/>
          <w:bCs/>
          <w:color w:val="000000" w:themeColor="text1"/>
          <w:sz w:val="36"/>
          <w:szCs w:val="36"/>
          <w14:textFill>
            <w14:solidFill>
              <w14:schemeClr w14:val="tx1"/>
            </w14:solidFill>
          </w14:textFill>
        </w:rPr>
      </w:pP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1评审方法(最低价法)</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本次评审采用最低价法。评审小组对满足采购文件实质性要求的响应文件按照本章第2.2.2项规定的方法确定供应商响应报价的评审价格，并按照评审价格由低到高的顺序推荐成交候选供应商。</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2初步评审标准和程序</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2.1初步评审标准</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2.1.1形式评审标准:见评审办法前附表。</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2.1.2资格评审标准:见评审办法前附表。</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2.1.3响应性评审标准:见评审办法前附表。</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2.2初步评审程序</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2.2.2除评审办法前附表另有规定外，评审价格为供应商在响应函中填报的大写含税价格。</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评审价格若超过最高限价(如有)，其响应文件将被视为无效。</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(1)大写金额与小写金额不一致的，以大写金额为准;</w:t>
      </w:r>
    </w:p>
    <w:p>
      <w:pPr>
        <w:tabs>
          <w:tab w:val="left" w:pos="312"/>
        </w:tabs>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(2)总价金额与单价金额不一致的，以单价金额为准，但单价金额小数点有明显错误的除外;</w:t>
      </w:r>
    </w:p>
    <w:p>
      <w:pPr>
        <w:tabs>
          <w:tab w:val="left" w:pos="312"/>
        </w:tabs>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(3)报价表合计报价与分项报价的合计不一致的，以各分项报价的合价累计数为准;</w:t>
      </w:r>
    </w:p>
    <w:p>
      <w:pPr>
        <w:tabs>
          <w:tab w:val="left" w:pos="312"/>
        </w:tabs>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(4)如果分项报价中存在缺漏项，且缺漏项内容不属于实质性偏差的，则视为缺漏项内容的价格已包含在其他分项报价之中。</w:t>
      </w:r>
    </w:p>
    <w:p>
      <w:pPr>
        <w:tabs>
          <w:tab w:val="left" w:pos="312"/>
        </w:tabs>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2.2.4供应商有串通，弄虚作假、行贿等违法行为的，其响应文件将被视为无效。</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3详细评审标准和程序(最低价法)</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评审小组对评审价格进行比较后，按照评审价格由低到高的顺序对供应商排序。供应商评审价格相等时，按照评审办法前附表的规定确定供应商优先顺序。</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4评审结果</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4.1提交书面评审报告</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评审小组完成评审后，应当向采购人提交书面评审报告。</w:t>
      </w:r>
    </w:p>
    <w:p>
      <w:pPr>
        <w:adjustRightInd w:val="0"/>
        <w:snapToGrid w:val="0"/>
        <w:spacing w:line="312" w:lineRule="auto"/>
        <w:jc w:val="both"/>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4.2推荐成交候选供应商排序要求及数量</w:t>
      </w:r>
    </w:p>
    <w:p>
      <w:pPr>
        <w:adjustRightInd w:val="0"/>
        <w:snapToGrid w:val="0"/>
        <w:spacing w:line="312" w:lineRule="auto"/>
        <w:ind w:firstLine="453" w:firstLineChars="189"/>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评审小组应在书面评审报告中按照供应商排列的优先顺序向采购人推荐成交候选供应商(排序或不排序)。成交候选供应商的排序要求及数量见第二章“供应商须知”。</w:t>
      </w:r>
    </w:p>
    <w:p>
      <w:pPr>
        <w:widowControl w:val="0"/>
        <w:snapToGrid w:val="0"/>
        <w:spacing w:line="490" w:lineRule="exact"/>
        <w:jc w:val="center"/>
        <w:outlineLvl w:val="0"/>
        <w:rPr>
          <w:rFonts w:ascii="黑体" w:hAnsi="黑体" w:eastAsia="黑体" w:cs="宋体"/>
          <w:color w:val="000000" w:themeColor="text1"/>
          <w:kern w:val="44"/>
          <w:sz w:val="32"/>
          <w:szCs w:val="32"/>
          <w14:textFill>
            <w14:solidFill>
              <w14:schemeClr w14:val="tx1"/>
            </w14:solidFill>
          </w14:textFill>
        </w:rPr>
      </w:pPr>
      <w:bookmarkStart w:id="13" w:name="_Toc76635709"/>
      <w:bookmarkStart w:id="14" w:name="_Toc77254130"/>
    </w:p>
    <w:p>
      <w:pPr>
        <w:widowControl w:val="0"/>
        <w:snapToGrid w:val="0"/>
        <w:spacing w:line="490" w:lineRule="exact"/>
        <w:jc w:val="center"/>
        <w:outlineLvl w:val="0"/>
        <w:rPr>
          <w:rFonts w:ascii="黑体" w:hAnsi="黑体" w:eastAsia="黑体" w:cs="宋体"/>
          <w:color w:val="000000" w:themeColor="text1"/>
          <w:kern w:val="44"/>
          <w:sz w:val="32"/>
          <w:szCs w:val="32"/>
          <w14:textFill>
            <w14:solidFill>
              <w14:schemeClr w14:val="tx1"/>
            </w14:solidFill>
          </w14:textFill>
        </w:rPr>
      </w:pPr>
    </w:p>
    <w:p>
      <w:pPr>
        <w:widowControl w:val="0"/>
        <w:snapToGrid w:val="0"/>
        <w:spacing w:line="490" w:lineRule="exact"/>
        <w:jc w:val="center"/>
        <w:outlineLvl w:val="0"/>
        <w:rPr>
          <w:rFonts w:ascii="黑体" w:hAnsi="黑体" w:eastAsia="黑体" w:cs="宋体"/>
          <w:color w:val="000000" w:themeColor="text1"/>
          <w:kern w:val="44"/>
          <w:sz w:val="32"/>
          <w:szCs w:val="32"/>
          <w14:textFill>
            <w14:solidFill>
              <w14:schemeClr w14:val="tx1"/>
            </w14:solidFill>
          </w14:textFill>
        </w:rPr>
      </w:pPr>
    </w:p>
    <w:p>
      <w:pPr>
        <w:widowControl w:val="0"/>
        <w:snapToGrid w:val="0"/>
        <w:spacing w:line="490" w:lineRule="exact"/>
        <w:jc w:val="center"/>
        <w:outlineLvl w:val="0"/>
        <w:rPr>
          <w:rFonts w:ascii="黑体" w:hAnsi="黑体" w:eastAsia="黑体" w:cs="宋体"/>
          <w:color w:val="000000" w:themeColor="text1"/>
          <w:kern w:val="44"/>
          <w:sz w:val="32"/>
          <w:szCs w:val="32"/>
          <w14:textFill>
            <w14:solidFill>
              <w14:schemeClr w14:val="tx1"/>
            </w14:solidFill>
          </w14:textFill>
        </w:rPr>
      </w:pPr>
    </w:p>
    <w:p>
      <w:pPr>
        <w:widowControl w:val="0"/>
        <w:snapToGrid w:val="0"/>
        <w:spacing w:line="490" w:lineRule="exact"/>
        <w:jc w:val="center"/>
        <w:outlineLvl w:val="0"/>
        <w:rPr>
          <w:rFonts w:ascii="黑体" w:hAnsi="黑体" w:eastAsia="黑体" w:cs="宋体"/>
          <w:color w:val="000000" w:themeColor="text1"/>
          <w:kern w:val="44"/>
          <w:sz w:val="32"/>
          <w:szCs w:val="32"/>
          <w14:textFill>
            <w14:solidFill>
              <w14:schemeClr w14:val="tx1"/>
            </w14:solidFill>
          </w14:textFill>
        </w:rPr>
      </w:pPr>
    </w:p>
    <w:p>
      <w:pPr>
        <w:widowControl w:val="0"/>
        <w:snapToGrid w:val="0"/>
        <w:spacing w:line="490" w:lineRule="exact"/>
        <w:jc w:val="center"/>
        <w:outlineLvl w:val="0"/>
        <w:rPr>
          <w:rFonts w:ascii="黑体" w:hAnsi="黑体" w:eastAsia="黑体" w:cs="宋体"/>
          <w:color w:val="000000" w:themeColor="text1"/>
          <w:kern w:val="44"/>
          <w:sz w:val="32"/>
          <w:szCs w:val="32"/>
          <w14:textFill>
            <w14:solidFill>
              <w14:schemeClr w14:val="tx1"/>
            </w14:solidFill>
          </w14:textFill>
        </w:rPr>
      </w:pPr>
    </w:p>
    <w:p>
      <w:pPr>
        <w:widowControl w:val="0"/>
        <w:snapToGrid w:val="0"/>
        <w:spacing w:line="490" w:lineRule="exact"/>
        <w:jc w:val="center"/>
        <w:outlineLvl w:val="0"/>
        <w:rPr>
          <w:rFonts w:ascii="黑体" w:hAnsi="黑体" w:eastAsia="黑体" w:cs="宋体"/>
          <w:color w:val="000000" w:themeColor="text1"/>
          <w:kern w:val="44"/>
          <w:sz w:val="32"/>
          <w:szCs w:val="32"/>
          <w14:textFill>
            <w14:solidFill>
              <w14:schemeClr w14:val="tx1"/>
            </w14:solidFill>
          </w14:textFill>
        </w:rPr>
      </w:pPr>
    </w:p>
    <w:p>
      <w:pPr>
        <w:widowControl w:val="0"/>
        <w:snapToGrid w:val="0"/>
        <w:spacing w:line="490" w:lineRule="exact"/>
        <w:jc w:val="center"/>
        <w:outlineLvl w:val="0"/>
        <w:rPr>
          <w:rFonts w:ascii="黑体" w:hAnsi="黑体" w:eastAsia="黑体" w:cs="宋体"/>
          <w:color w:val="000000" w:themeColor="text1"/>
          <w:kern w:val="44"/>
          <w:sz w:val="32"/>
          <w:szCs w:val="32"/>
          <w14:textFill>
            <w14:solidFill>
              <w14:schemeClr w14:val="tx1"/>
            </w14:solidFill>
          </w14:textFill>
        </w:rPr>
      </w:pPr>
    </w:p>
    <w:p>
      <w:pPr>
        <w:widowControl w:val="0"/>
        <w:snapToGrid w:val="0"/>
        <w:spacing w:line="490" w:lineRule="exact"/>
        <w:jc w:val="center"/>
        <w:outlineLvl w:val="0"/>
        <w:rPr>
          <w:rFonts w:ascii="黑体" w:hAnsi="黑体" w:eastAsia="黑体" w:cs="宋体"/>
          <w:color w:val="000000" w:themeColor="text1"/>
          <w:kern w:val="44"/>
          <w:sz w:val="32"/>
          <w:szCs w:val="32"/>
          <w14:textFill>
            <w14:solidFill>
              <w14:schemeClr w14:val="tx1"/>
            </w14:solidFill>
          </w14:textFill>
        </w:rPr>
      </w:pPr>
    </w:p>
    <w:p>
      <w:pPr>
        <w:widowControl w:val="0"/>
        <w:snapToGrid w:val="0"/>
        <w:spacing w:line="490" w:lineRule="exact"/>
        <w:jc w:val="center"/>
        <w:outlineLvl w:val="0"/>
        <w:rPr>
          <w:rFonts w:ascii="黑体" w:hAnsi="黑体" w:eastAsia="黑体" w:cs="宋体"/>
          <w:color w:val="000000" w:themeColor="text1"/>
          <w:kern w:val="44"/>
          <w:sz w:val="32"/>
          <w:szCs w:val="32"/>
          <w14:textFill>
            <w14:solidFill>
              <w14:schemeClr w14:val="tx1"/>
            </w14:solidFill>
          </w14:textFill>
        </w:rPr>
      </w:pPr>
    </w:p>
    <w:p>
      <w:pPr>
        <w:widowControl w:val="0"/>
        <w:snapToGrid w:val="0"/>
        <w:spacing w:line="490" w:lineRule="exact"/>
        <w:jc w:val="center"/>
        <w:outlineLvl w:val="0"/>
        <w:rPr>
          <w:rFonts w:ascii="黑体" w:hAnsi="黑体" w:eastAsia="黑体" w:cs="宋体"/>
          <w:color w:val="000000" w:themeColor="text1"/>
          <w:kern w:val="44"/>
          <w:sz w:val="32"/>
          <w:szCs w:val="32"/>
          <w14:textFill>
            <w14:solidFill>
              <w14:schemeClr w14:val="tx1"/>
            </w14:solidFill>
          </w14:textFill>
        </w:rPr>
      </w:pPr>
    </w:p>
    <w:p>
      <w:pPr>
        <w:widowControl w:val="0"/>
        <w:snapToGrid w:val="0"/>
        <w:spacing w:line="490" w:lineRule="exact"/>
        <w:jc w:val="center"/>
        <w:outlineLvl w:val="0"/>
        <w:rPr>
          <w:rFonts w:ascii="黑体" w:hAnsi="黑体" w:eastAsia="黑体" w:cs="宋体"/>
          <w:color w:val="000000" w:themeColor="text1"/>
          <w:kern w:val="44"/>
          <w:sz w:val="32"/>
          <w:szCs w:val="32"/>
          <w14:textFill>
            <w14:solidFill>
              <w14:schemeClr w14:val="tx1"/>
            </w14:solidFill>
          </w14:textFill>
        </w:rPr>
      </w:pPr>
    </w:p>
    <w:bookmarkEnd w:id="13"/>
    <w:bookmarkEnd w:id="14"/>
    <w:p>
      <w:pPr>
        <w:pStyle w:val="73"/>
        <w:spacing w:line="600" w:lineRule="exact"/>
        <w:ind w:left="0" w:leftChars="0" w:firstLine="0" w:firstLineChars="0"/>
        <w:jc w:val="both"/>
        <w:rPr>
          <w:rFonts w:hint="eastAsia" w:ascii="黑体" w:hAnsi="黑体" w:eastAsia="黑体" w:cs="仿宋"/>
          <w:b/>
          <w:color w:val="000000" w:themeColor="text1"/>
          <w:sz w:val="36"/>
          <w:szCs w:val="36"/>
          <w14:textFill>
            <w14:solidFill>
              <w14:schemeClr w14:val="tx1"/>
            </w14:solidFill>
          </w14:textFill>
        </w:rPr>
      </w:pPr>
    </w:p>
    <w:p>
      <w:pPr>
        <w:pStyle w:val="73"/>
        <w:spacing w:line="600" w:lineRule="exact"/>
        <w:ind w:left="420" w:firstLine="0" w:firstLineChars="0"/>
        <w:jc w:val="center"/>
        <w:rPr>
          <w:rFonts w:ascii="黑体" w:hAnsi="黑体" w:eastAsia="黑体" w:cs="仿宋"/>
          <w:b/>
          <w:color w:val="000000" w:themeColor="text1"/>
          <w:sz w:val="44"/>
          <w:szCs w:val="44"/>
          <w14:textFill>
            <w14:solidFill>
              <w14:schemeClr w14:val="tx1"/>
            </w14:solidFill>
          </w14:textFill>
        </w:rPr>
      </w:pPr>
      <w:r>
        <w:rPr>
          <w:rFonts w:hint="eastAsia" w:ascii="黑体" w:hAnsi="黑体" w:eastAsia="黑体" w:cs="仿宋"/>
          <w:b/>
          <w:color w:val="000000" w:themeColor="text1"/>
          <w:sz w:val="44"/>
          <w:szCs w:val="44"/>
          <w14:textFill>
            <w14:solidFill>
              <w14:schemeClr w14:val="tx1"/>
            </w14:solidFill>
          </w14:textFill>
        </w:rPr>
        <w:t>第四章  合同条款及格式</w:t>
      </w:r>
    </w:p>
    <w:p>
      <w:pPr>
        <w:spacing w:line="312" w:lineRule="auto"/>
        <w:jc w:val="both"/>
        <w:rPr>
          <w:rFonts w:cs="仿宋" w:asciiTheme="minorEastAsia" w:hAnsiTheme="minorEastAsia" w:eastAsiaTheme="minorEastAsia"/>
          <w:color w:val="000000" w:themeColor="text1"/>
          <w:sz w:val="24"/>
          <w14:textFill>
            <w14:solidFill>
              <w14:schemeClr w14:val="tx1"/>
            </w14:solidFill>
          </w14:textFill>
        </w:rPr>
      </w:pPr>
    </w:p>
    <w:p>
      <w:pPr>
        <w:spacing w:line="312" w:lineRule="auto"/>
        <w:ind w:firstLine="820" w:firstLineChars="227"/>
        <w:jc w:val="center"/>
        <w:rPr>
          <w:rFonts w:hint="eastAsia" w:cs="仿宋" w:asciiTheme="minorEastAsia" w:hAnsiTheme="minorEastAsia" w:eastAsiaTheme="minorEastAsia"/>
          <w:b/>
          <w:bCs/>
          <w:color w:val="000000" w:themeColor="text1"/>
          <w:sz w:val="36"/>
          <w:szCs w:val="36"/>
          <w:lang w:eastAsia="zh-CN"/>
          <w14:textFill>
            <w14:solidFill>
              <w14:schemeClr w14:val="tx1"/>
            </w14:solidFill>
          </w14:textFill>
        </w:rPr>
      </w:pPr>
    </w:p>
    <w:p>
      <w:pPr>
        <w:pStyle w:val="36"/>
        <w:numPr>
          <w:ilvl w:val="0"/>
          <w:numId w:val="0"/>
        </w:numPr>
        <w:ind w:left="420" w:leftChars="0"/>
        <w:jc w:val="center"/>
        <w:rPr>
          <w:rStyle w:val="44"/>
          <w:rFonts w:hint="eastAsia" w:ascii="微软雅黑" w:hAnsi="微软雅黑" w:eastAsia="微软雅黑" w:cs="微软雅黑"/>
          <w:b/>
          <w:bCs/>
          <w:color w:val="000000" w:themeColor="text1"/>
          <w:sz w:val="32"/>
          <w:szCs w:val="32"/>
          <w:u w:val="single"/>
          <w:lang w:val="en-US" w:eastAsia="zh-CN"/>
          <w14:textFill>
            <w14:solidFill>
              <w14:schemeClr w14:val="tx1"/>
            </w14:solidFill>
          </w14:textFill>
        </w:rPr>
      </w:pPr>
      <w:r>
        <w:rPr>
          <w:rStyle w:val="44"/>
          <w:rFonts w:hint="eastAsia" w:ascii="微软雅黑" w:hAnsi="微软雅黑" w:eastAsia="微软雅黑" w:cs="微软雅黑"/>
          <w:b/>
          <w:bCs/>
          <w:color w:val="000000" w:themeColor="text1"/>
          <w:sz w:val="32"/>
          <w:szCs w:val="32"/>
          <w:u w:val="single"/>
          <w:lang w:val="en-US" w:eastAsia="zh-CN"/>
          <w14:textFill>
            <w14:solidFill>
              <w14:schemeClr w14:val="tx1"/>
            </w14:solidFill>
          </w14:textFill>
        </w:rPr>
        <w:t>岳阳城陵矶新港有限公司岸桥理货室车载终端采购</w:t>
      </w:r>
    </w:p>
    <w:p>
      <w:pPr>
        <w:keepNext w:val="0"/>
        <w:keepLines w:val="0"/>
        <w:pageBreakBefore w:val="0"/>
        <w:widowControl w:val="0"/>
        <w:kinsoku/>
        <w:wordWrap/>
        <w:overflowPunct/>
        <w:topLinePunct w:val="0"/>
        <w:autoSpaceDE/>
        <w:autoSpaceDN/>
        <w:bidi w:val="0"/>
        <w:adjustRightInd/>
        <w:snapToGrid/>
        <w:spacing w:line="720" w:lineRule="auto"/>
        <w:ind w:left="1960" w:leftChars="133" w:hanging="1681" w:hangingChars="600"/>
        <w:textAlignment w:val="auto"/>
        <w:outlineLvl w:val="9"/>
        <w:rPr>
          <w:rStyle w:val="44"/>
          <w:rFonts w:hint="eastAsia" w:ascii="微软雅黑" w:hAnsi="微软雅黑" w:eastAsia="微软雅黑" w:cs="微软雅黑"/>
          <w:b/>
          <w:bCs/>
          <w:color w:val="000000" w:themeColor="text1"/>
          <w:sz w:val="28"/>
          <w:szCs w:val="28"/>
          <w:u w:val="single"/>
          <w:lang w:val="en-US" w:eastAsia="zh-CN"/>
          <w14:textFill>
            <w14:solidFill>
              <w14:schemeClr w14:val="tx1"/>
            </w14:solidFill>
          </w14:textFill>
        </w:rPr>
      </w:pPr>
    </w:p>
    <w:p>
      <w:pPr>
        <w:spacing w:line="360" w:lineRule="auto"/>
        <w:jc w:val="center"/>
        <w:rPr>
          <w:rFonts w:hint="eastAsia" w:ascii="宋体" w:hAnsi="宋体" w:eastAsia="宋体" w:cs="宋体"/>
          <w:b/>
          <w:bCs/>
          <w:color w:val="000000" w:themeColor="text1"/>
          <w:sz w:val="30"/>
          <w:szCs w:val="30"/>
          <w14:textFill>
            <w14:solidFill>
              <w14:schemeClr w14:val="tx1"/>
            </w14:solidFill>
          </w14:textFill>
        </w:rPr>
      </w:pPr>
    </w:p>
    <w:p>
      <w:pPr>
        <w:spacing w:line="360" w:lineRule="auto"/>
        <w:jc w:val="left"/>
        <w:rPr>
          <w:rFonts w:hint="eastAsia" w:ascii="宋体" w:hAnsi="宋体" w:eastAsia="宋体" w:cs="宋体"/>
          <w:b/>
          <w:bCs/>
          <w:color w:val="000000" w:themeColor="text1"/>
          <w:sz w:val="30"/>
          <w:szCs w:val="30"/>
          <w14:textFill>
            <w14:solidFill>
              <w14:schemeClr w14:val="tx1"/>
            </w14:solidFill>
          </w14:textFill>
        </w:rPr>
      </w:pPr>
    </w:p>
    <w:p>
      <w:pPr>
        <w:pStyle w:val="36"/>
        <w:rPr>
          <w:rFonts w:hint="eastAsia" w:ascii="宋体" w:hAnsi="宋体" w:eastAsia="宋体" w:cs="宋体"/>
          <w:color w:val="000000" w:themeColor="text1"/>
          <w:sz w:val="30"/>
          <w:szCs w:val="30"/>
          <w14:textFill>
            <w14:solidFill>
              <w14:schemeClr w14:val="tx1"/>
            </w14:solidFill>
          </w14:textFill>
        </w:rPr>
      </w:pPr>
    </w:p>
    <w:p>
      <w:pPr>
        <w:pStyle w:val="36"/>
        <w:rPr>
          <w:rFonts w:hint="eastAsia" w:ascii="宋体" w:hAnsi="宋体" w:eastAsia="宋体" w:cs="宋体"/>
          <w:color w:val="000000" w:themeColor="text1"/>
          <w:sz w:val="30"/>
          <w:szCs w:val="30"/>
          <w14:textFill>
            <w14:solidFill>
              <w14:schemeClr w14:val="tx1"/>
            </w14:solidFill>
          </w14:textFill>
        </w:rPr>
      </w:pPr>
    </w:p>
    <w:p>
      <w:pPr>
        <w:spacing w:line="360" w:lineRule="auto"/>
        <w:ind w:left="1959" w:leftChars="266" w:hanging="1400" w:hangingChars="500"/>
        <w:jc w:val="left"/>
        <w:rPr>
          <w:rFonts w:hint="eastAsia" w:ascii="宋体" w:hAnsi="宋体" w:eastAsia="宋体" w:cs="宋体"/>
          <w:b w:val="0"/>
          <w:bCs w:val="0"/>
          <w:color w:val="000000" w:themeColor="text1"/>
          <w:sz w:val="28"/>
          <w:szCs w:val="28"/>
          <w:u w:val="single"/>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项目名称：</w:t>
      </w:r>
      <w:r>
        <w:rPr>
          <w:rFonts w:hint="eastAsia" w:ascii="宋体" w:hAnsi="宋体" w:eastAsia="宋体" w:cs="宋体"/>
          <w:color w:val="000000" w:themeColor="text1"/>
          <w:sz w:val="28"/>
          <w:szCs w:val="28"/>
          <w:u w:val="single"/>
          <w14:textFill>
            <w14:solidFill>
              <w14:schemeClr w14:val="tx1"/>
            </w14:solidFill>
          </w14:textFill>
        </w:rPr>
        <w:t>岳阳城陵矶新港有限公司</w:t>
      </w:r>
      <w:r>
        <w:rPr>
          <w:rFonts w:hint="eastAsia" w:ascii="宋体" w:hAnsi="宋体" w:cs="宋体"/>
          <w:color w:val="000000" w:themeColor="text1"/>
          <w:sz w:val="28"/>
          <w:szCs w:val="28"/>
          <w:u w:val="single"/>
          <w:lang w:eastAsia="zh-CN"/>
          <w14:textFill>
            <w14:solidFill>
              <w14:schemeClr w14:val="tx1"/>
            </w14:solidFill>
          </w14:textFill>
        </w:rPr>
        <w:t>岸桥理货室车载终端采购</w:t>
      </w:r>
    </w:p>
    <w:p>
      <w:pPr>
        <w:spacing w:line="360" w:lineRule="auto"/>
        <w:jc w:val="left"/>
        <w:rPr>
          <w:rFonts w:hint="eastAsia" w:ascii="宋体" w:hAnsi="宋体" w:eastAsia="宋体" w:cs="宋体"/>
          <w:color w:val="000000" w:themeColor="text1"/>
          <w:sz w:val="28"/>
          <w:szCs w:val="28"/>
          <w14:textFill>
            <w14:solidFill>
              <w14:schemeClr w14:val="tx1"/>
            </w14:solidFill>
          </w14:textFill>
        </w:rPr>
      </w:pPr>
    </w:p>
    <w:p>
      <w:pPr>
        <w:spacing w:line="360" w:lineRule="auto"/>
        <w:ind w:firstLine="560" w:firstLineChars="200"/>
        <w:jc w:val="left"/>
        <w:rPr>
          <w:rFonts w:hint="default" w:ascii="宋体" w:hAnsi="宋体" w:eastAsia="宋体" w:cs="宋体"/>
          <w:color w:val="000000" w:themeColor="text1"/>
          <w:sz w:val="28"/>
          <w:szCs w:val="28"/>
          <w:u w:val="single"/>
          <w:lang w:val="en-US"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甲</w:t>
      </w: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cs="宋体"/>
          <w:color w:val="000000" w:themeColor="text1"/>
          <w:sz w:val="28"/>
          <w:szCs w:val="28"/>
          <w:lang w:eastAsia="zh-CN"/>
          <w14:textFill>
            <w14:solidFill>
              <w14:schemeClr w14:val="tx1"/>
            </w14:solidFill>
          </w14:textFill>
        </w:rPr>
        <w:t>方</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u w:val="single"/>
          <w:lang w:val="en-US" w:eastAsia="zh-CN"/>
          <w14:textFill>
            <w14:solidFill>
              <w14:schemeClr w14:val="tx1"/>
            </w14:solidFill>
          </w14:textFill>
        </w:rPr>
        <w:t xml:space="preserve">                      </w:t>
      </w:r>
    </w:p>
    <w:p>
      <w:pPr>
        <w:spacing w:line="360" w:lineRule="auto"/>
        <w:ind w:firstLine="652" w:firstLineChars="233"/>
        <w:jc w:val="left"/>
        <w:rPr>
          <w:rFonts w:hint="eastAsia" w:ascii="宋体" w:hAnsi="宋体" w:eastAsia="宋体" w:cs="宋体"/>
          <w:color w:val="000000" w:themeColor="text1"/>
          <w:sz w:val="28"/>
          <w:szCs w:val="28"/>
          <w14:textFill>
            <w14:solidFill>
              <w14:schemeClr w14:val="tx1"/>
            </w14:solidFill>
          </w14:textFill>
        </w:rPr>
      </w:pPr>
    </w:p>
    <w:p>
      <w:pPr>
        <w:tabs>
          <w:tab w:val="left" w:pos="1830"/>
        </w:tabs>
        <w:spacing w:line="560" w:lineRule="exact"/>
        <w:ind w:firstLine="560" w:firstLineChars="200"/>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乙</w:t>
      </w: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cs="宋体"/>
          <w:color w:val="000000" w:themeColor="text1"/>
          <w:sz w:val="28"/>
          <w:szCs w:val="28"/>
          <w:lang w:eastAsia="zh-CN"/>
          <w14:textFill>
            <w14:solidFill>
              <w14:schemeClr w14:val="tx1"/>
            </w14:solidFill>
          </w14:textFill>
        </w:rPr>
        <w:t>方</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u w:val="single"/>
          <w:lang w:val="en-US" w:eastAsia="zh-CN"/>
          <w14:textFill>
            <w14:solidFill>
              <w14:schemeClr w14:val="tx1"/>
            </w14:solidFill>
          </w14:textFill>
        </w:rPr>
        <w:t xml:space="preserve">                      </w:t>
      </w:r>
    </w:p>
    <w:p>
      <w:pPr>
        <w:pStyle w:val="36"/>
        <w:ind w:left="0" w:leftChars="0" w:firstLine="0" w:firstLineChars="0"/>
        <w:rPr>
          <w:rFonts w:hint="eastAsia" w:ascii="宋体" w:hAnsi="宋体" w:eastAsia="宋体" w:cs="宋体"/>
          <w:color w:val="000000" w:themeColor="text1"/>
          <w:sz w:val="28"/>
          <w:szCs w:val="28"/>
          <w:u w:val="single"/>
          <w14:textFill>
            <w14:solidFill>
              <w14:schemeClr w14:val="tx1"/>
            </w14:solidFill>
          </w14:textFill>
        </w:rPr>
      </w:pPr>
    </w:p>
    <w:p>
      <w:pPr>
        <w:spacing w:line="360" w:lineRule="auto"/>
        <w:ind w:firstLine="1120" w:firstLineChars="400"/>
        <w:jc w:val="left"/>
        <w:rPr>
          <w:rFonts w:hint="eastAsia" w:ascii="宋体" w:hAnsi="宋体" w:eastAsia="宋体" w:cs="宋体"/>
          <w:color w:val="000000" w:themeColor="text1"/>
          <w:sz w:val="28"/>
          <w:szCs w:val="28"/>
          <w14:textFill>
            <w14:solidFill>
              <w14:schemeClr w14:val="tx1"/>
            </w14:solidFill>
          </w14:textFill>
        </w:rPr>
      </w:pPr>
    </w:p>
    <w:p>
      <w:pPr>
        <w:spacing w:line="360" w:lineRule="auto"/>
        <w:ind w:firstLine="1120" w:firstLineChars="400"/>
        <w:jc w:val="left"/>
        <w:rPr>
          <w:rFonts w:hint="eastAsia" w:ascii="宋体" w:hAnsi="宋体" w:eastAsia="宋体" w:cs="宋体"/>
          <w:color w:val="000000" w:themeColor="text1"/>
          <w:sz w:val="28"/>
          <w:szCs w:val="28"/>
          <w14:textFill>
            <w14:solidFill>
              <w14:schemeClr w14:val="tx1"/>
            </w14:solidFill>
          </w14:textFill>
        </w:rPr>
      </w:pPr>
    </w:p>
    <w:p>
      <w:pPr>
        <w:spacing w:line="360" w:lineRule="auto"/>
        <w:ind w:firstLine="1120" w:firstLineChars="400"/>
        <w:jc w:val="left"/>
        <w:rPr>
          <w:rFonts w:hint="eastAsia" w:ascii="宋体" w:hAnsi="宋体" w:eastAsia="宋体" w:cs="宋体"/>
          <w:color w:val="000000" w:themeColor="text1"/>
          <w:sz w:val="28"/>
          <w:szCs w:val="28"/>
          <w14:textFill>
            <w14:solidFill>
              <w14:schemeClr w14:val="tx1"/>
            </w14:solidFill>
          </w14:textFill>
        </w:rPr>
      </w:pPr>
    </w:p>
    <w:p>
      <w:pPr>
        <w:spacing w:line="360" w:lineRule="auto"/>
        <w:ind w:firstLine="1120" w:firstLineChars="400"/>
        <w:jc w:val="center"/>
        <w:rPr>
          <w:rFonts w:hint="eastAsia" w:ascii="宋体" w:hAnsi="宋体" w:eastAsia="宋体" w:cs="宋体"/>
          <w:color w:val="000000" w:themeColor="text1"/>
          <w:sz w:val="28"/>
          <w:szCs w:val="28"/>
          <w:u w:val="single"/>
          <w14:textFill>
            <w14:solidFill>
              <w14:schemeClr w14:val="tx1"/>
            </w14:solidFill>
          </w14:textFill>
        </w:rPr>
        <w:sectPr>
          <w:footerReference r:id="rId5" w:type="default"/>
          <w:pgSz w:w="11900" w:h="16840"/>
          <w:pgMar w:top="1440" w:right="1800" w:bottom="1440" w:left="1800" w:header="720" w:footer="720" w:gutter="0"/>
          <w:cols w:space="720" w:num="1"/>
          <w:docGrid w:linePitch="286" w:charSpace="0"/>
        </w:sectPr>
      </w:pPr>
      <w:r>
        <w:rPr>
          <w:rFonts w:hint="eastAsia" w:ascii="宋体" w:hAnsi="宋体" w:eastAsia="宋体" w:cs="宋体"/>
          <w:color w:val="000000" w:themeColor="text1"/>
          <w:sz w:val="28"/>
          <w:szCs w:val="28"/>
          <w14:textFill>
            <w14:solidFill>
              <w14:schemeClr w14:val="tx1"/>
            </w14:solidFill>
          </w14:textFill>
        </w:rPr>
        <w:t>签订日期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年</w:t>
      </w: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日</w:t>
      </w:r>
    </w:p>
    <w:p>
      <w:pPr>
        <w:spacing w:line="312" w:lineRule="auto"/>
        <w:ind w:firstLine="820" w:firstLineChars="227"/>
        <w:jc w:val="center"/>
        <w:rPr>
          <w:rFonts w:hint="eastAsia" w:ascii="宋体" w:hAnsi="宋体" w:eastAsia="宋体" w:cs="仿宋"/>
          <w:b/>
          <w:bCs/>
          <w:color w:val="000000" w:themeColor="text1"/>
          <w:sz w:val="36"/>
          <w:szCs w:val="36"/>
          <w:lang w:eastAsia="zh-CN"/>
          <w14:textFill>
            <w14:solidFill>
              <w14:schemeClr w14:val="tx1"/>
            </w14:solidFill>
          </w14:textFill>
        </w:rPr>
      </w:pPr>
      <w:r>
        <w:rPr>
          <w:rFonts w:hint="eastAsia" w:ascii="宋体" w:hAnsi="宋体" w:eastAsia="宋体" w:cs="仿宋"/>
          <w:b/>
          <w:bCs/>
          <w:color w:val="000000" w:themeColor="text1"/>
          <w:sz w:val="36"/>
          <w:szCs w:val="36"/>
          <w:lang w:eastAsia="zh-CN"/>
          <w14:textFill>
            <w14:solidFill>
              <w14:schemeClr w14:val="tx1"/>
            </w14:solidFill>
          </w14:textFill>
        </w:rPr>
        <w:t>第一部分</w:t>
      </w:r>
    </w:p>
    <w:p>
      <w:pPr>
        <w:pStyle w:val="36"/>
        <w:rPr>
          <w:rFonts w:hint="eastAsia"/>
          <w:color w:val="000000" w:themeColor="text1"/>
          <w:lang w:eastAsia="zh-CN"/>
          <w14:textFill>
            <w14:solidFill>
              <w14:schemeClr w14:val="tx1"/>
            </w14:solidFill>
          </w14:textFill>
        </w:rPr>
      </w:pPr>
    </w:p>
    <w:p>
      <w:pPr>
        <w:spacing w:line="312" w:lineRule="auto"/>
        <w:jc w:val="both"/>
        <w:rPr>
          <w:rFonts w:ascii="宋体" w:hAnsi="宋体" w:eastAsia="宋体" w:cs="仿宋"/>
          <w:color w:val="000000" w:themeColor="text1"/>
          <w:sz w:val="32"/>
          <w:szCs w:val="32"/>
          <w14:textFill>
            <w14:solidFill>
              <w14:schemeClr w14:val="tx1"/>
            </w14:solidFill>
          </w14:textFill>
        </w:rPr>
      </w:pPr>
      <w:r>
        <w:rPr>
          <w:rFonts w:hint="eastAsia" w:ascii="宋体" w:hAnsi="宋体" w:eastAsia="宋体" w:cs="仿宋"/>
          <w:color w:val="000000" w:themeColor="text1"/>
          <w:sz w:val="32"/>
          <w:szCs w:val="32"/>
          <w14:textFill>
            <w14:solidFill>
              <w14:schemeClr w14:val="tx1"/>
            </w14:solidFill>
          </w14:textFill>
        </w:rPr>
        <w:t>甲方：</w:t>
      </w:r>
      <w:r>
        <w:rPr>
          <w:rFonts w:hint="eastAsia" w:ascii="宋体" w:hAnsi="宋体" w:eastAsia="宋体" w:cs="仿宋"/>
          <w:color w:val="000000" w:themeColor="text1"/>
          <w:sz w:val="32"/>
          <w:szCs w:val="32"/>
          <w:u w:val="single"/>
          <w:lang w:val="en-US" w:eastAsia="zh-CN"/>
          <w14:textFill>
            <w14:solidFill>
              <w14:schemeClr w14:val="tx1"/>
            </w14:solidFill>
          </w14:textFill>
        </w:rPr>
        <w:t xml:space="preserve">                 </w:t>
      </w:r>
      <w:r>
        <w:rPr>
          <w:rFonts w:hint="eastAsia" w:ascii="宋体" w:hAnsi="宋体" w:eastAsia="宋体" w:cs="仿宋"/>
          <w:color w:val="000000" w:themeColor="text1"/>
          <w:sz w:val="32"/>
          <w:szCs w:val="32"/>
          <w14:textFill>
            <w14:solidFill>
              <w14:schemeClr w14:val="tx1"/>
            </w14:solidFill>
          </w14:textFill>
        </w:rPr>
        <w:t xml:space="preserve">                    </w:t>
      </w:r>
    </w:p>
    <w:p>
      <w:pPr>
        <w:spacing w:line="312" w:lineRule="auto"/>
        <w:jc w:val="both"/>
        <w:rPr>
          <w:rFonts w:hint="default" w:ascii="宋体" w:hAnsi="宋体" w:eastAsia="宋体" w:cs="仿宋"/>
          <w:color w:val="000000" w:themeColor="text1"/>
          <w:sz w:val="32"/>
          <w:szCs w:val="32"/>
          <w:u w:val="thick"/>
          <w:lang w:val="en-US" w:eastAsia="zh-CN"/>
          <w14:textFill>
            <w14:solidFill>
              <w14:schemeClr w14:val="tx1"/>
            </w14:solidFill>
          </w14:textFill>
        </w:rPr>
      </w:pPr>
      <w:r>
        <w:rPr>
          <w:rFonts w:hint="eastAsia" w:ascii="宋体" w:hAnsi="宋体" w:eastAsia="宋体" w:cs="仿宋"/>
          <w:color w:val="000000" w:themeColor="text1"/>
          <w:sz w:val="32"/>
          <w:szCs w:val="32"/>
          <w14:textFill>
            <w14:solidFill>
              <w14:schemeClr w14:val="tx1"/>
            </w14:solidFill>
          </w14:textFill>
        </w:rPr>
        <w:t>乙方：</w:t>
      </w:r>
      <w:r>
        <w:rPr>
          <w:rFonts w:hint="eastAsia" w:ascii="宋体" w:hAnsi="宋体" w:eastAsia="宋体" w:cs="仿宋"/>
          <w:color w:val="000000" w:themeColor="text1"/>
          <w:sz w:val="32"/>
          <w:szCs w:val="32"/>
          <w:u w:val="single"/>
          <w:lang w:val="en-US" w:eastAsia="zh-CN"/>
          <w14:textFill>
            <w14:solidFill>
              <w14:schemeClr w14:val="tx1"/>
            </w14:solidFill>
          </w14:textFill>
        </w:rPr>
        <w:t xml:space="preserve">                 </w:t>
      </w:r>
      <w:r>
        <w:rPr>
          <w:rFonts w:hint="eastAsia" w:ascii="宋体" w:hAnsi="宋体" w:eastAsia="宋体" w:cs="仿宋"/>
          <w:color w:val="000000" w:themeColor="text1"/>
          <w:sz w:val="32"/>
          <w:szCs w:val="32"/>
          <w:lang w:val="en-US" w:eastAsia="zh-CN"/>
          <w14:textFill>
            <w14:solidFill>
              <w14:schemeClr w14:val="tx1"/>
            </w14:solidFill>
          </w14:textFill>
        </w:rPr>
        <w:t xml:space="preserve">          </w:t>
      </w:r>
    </w:p>
    <w:p>
      <w:pPr>
        <w:spacing w:line="312" w:lineRule="auto"/>
        <w:ind w:firstLine="544" w:firstLineChars="227"/>
        <w:jc w:val="both"/>
        <w:rPr>
          <w:rFonts w:hint="eastAsia" w:ascii="宋体" w:hAnsi="宋体" w:eastAsia="宋体" w:cs="仿宋"/>
          <w:color w:val="000000" w:themeColor="text1"/>
          <w:sz w:val="24"/>
          <w14:textFill>
            <w14:solidFill>
              <w14:schemeClr w14:val="tx1"/>
            </w14:solidFill>
          </w14:textFill>
        </w:rPr>
      </w:pPr>
      <w:r>
        <w:rPr>
          <w:rFonts w:hint="eastAsia" w:ascii="宋体" w:hAnsi="宋体" w:eastAsia="宋体" w:cs="仿宋"/>
          <w:color w:val="000000" w:themeColor="text1"/>
          <w:sz w:val="24"/>
          <w:lang w:val="en-US" w:eastAsia="zh-CN"/>
          <w14:textFill>
            <w14:solidFill>
              <w14:schemeClr w14:val="tx1"/>
            </w14:solidFill>
          </w14:textFill>
        </w:rPr>
        <w:t>依照《中华人民共和国民法典》以及其他有关法律、行政法规，遵循平等、自愿、公平和诚实信用的原则，经双方共同协商，双方签订本合同协议书，双方共同遵照执行。</w:t>
      </w:r>
      <w:r>
        <w:rPr>
          <w:rFonts w:hint="eastAsia" w:ascii="宋体" w:hAnsi="宋体" w:eastAsia="宋体" w:cs="仿宋"/>
          <w:color w:val="000000" w:themeColor="text1"/>
          <w:sz w:val="24"/>
          <w14:textFill>
            <w14:solidFill>
              <w14:schemeClr w14:val="tx1"/>
            </w14:solidFill>
          </w14:textFill>
        </w:rPr>
        <w:t xml:space="preserve"> </w:t>
      </w:r>
    </w:p>
    <w:p>
      <w:pPr>
        <w:pStyle w:val="36"/>
        <w:numPr>
          <w:ilvl w:val="0"/>
          <w:numId w:val="1"/>
        </w:numPr>
        <w:ind w:left="0" w:leftChars="0" w:firstLine="0" w:firstLineChars="0"/>
        <w:rPr>
          <w:rFonts w:hint="eastAsia" w:ascii="宋体" w:hAnsi="宋体" w:eastAsia="宋体" w:cs="仿宋"/>
          <w:b/>
          <w:bCs/>
          <w:color w:val="000000" w:themeColor="text1"/>
          <w:sz w:val="32"/>
          <w:szCs w:val="32"/>
          <w:lang w:eastAsia="zh-CN"/>
          <w14:textFill>
            <w14:solidFill>
              <w14:schemeClr w14:val="tx1"/>
            </w14:solidFill>
          </w14:textFill>
        </w:rPr>
      </w:pPr>
      <w:r>
        <w:rPr>
          <w:rFonts w:hint="eastAsia" w:ascii="宋体" w:hAnsi="宋体" w:eastAsia="宋体" w:cs="仿宋"/>
          <w:b/>
          <w:bCs/>
          <w:color w:val="000000" w:themeColor="text1"/>
          <w:sz w:val="32"/>
          <w:szCs w:val="32"/>
          <w:lang w:eastAsia="zh-CN"/>
          <w14:textFill>
            <w14:solidFill>
              <w14:schemeClr w14:val="tx1"/>
            </w14:solidFill>
          </w14:textFill>
        </w:rPr>
        <w:t>项目概况</w:t>
      </w:r>
    </w:p>
    <w:p>
      <w:pPr>
        <w:pStyle w:val="36"/>
        <w:numPr>
          <w:ilvl w:val="0"/>
          <w:numId w:val="0"/>
        </w:numPr>
        <w:ind w:left="420" w:leftChars="0"/>
        <w:rPr>
          <w:rFonts w:hint="eastAsia" w:ascii="宋体" w:hAnsi="宋体" w:eastAsia="宋体" w:cs="仿宋"/>
          <w:snapToGrid/>
          <w:color w:val="000000" w:themeColor="text1"/>
          <w:kern w:val="2"/>
          <w:sz w:val="24"/>
          <w:szCs w:val="24"/>
          <w:u w:val="single"/>
          <w:lang w:val="en-US" w:eastAsia="zh-CN" w:bidi="ar-SA"/>
          <w14:textFill>
            <w14:solidFill>
              <w14:schemeClr w14:val="tx1"/>
            </w14:solidFill>
          </w14:textFill>
        </w:rPr>
      </w:pPr>
      <w:r>
        <w:rPr>
          <w:rFonts w:hint="eastAsia" w:ascii="宋体" w:hAnsi="宋体" w:eastAsia="宋体" w:cs="仿宋"/>
          <w:color w:val="000000" w:themeColor="text1"/>
          <w:sz w:val="24"/>
          <w:lang w:val="en-US" w:eastAsia="zh-CN"/>
          <w14:textFill>
            <w14:solidFill>
              <w14:schemeClr w14:val="tx1"/>
            </w14:solidFill>
          </w14:textFill>
        </w:rPr>
        <w:t>1.</w:t>
      </w:r>
      <w:r>
        <w:rPr>
          <w:rFonts w:hint="eastAsia" w:ascii="宋体" w:hAnsi="宋体" w:eastAsia="宋体" w:cs="仿宋"/>
          <w:color w:val="000000" w:themeColor="text1"/>
          <w:sz w:val="24"/>
          <w:lang w:eastAsia="zh-CN"/>
          <w14:textFill>
            <w14:solidFill>
              <w14:schemeClr w14:val="tx1"/>
            </w14:solidFill>
          </w14:textFill>
        </w:rPr>
        <w:t>采购项目名称：</w:t>
      </w:r>
      <w:r>
        <w:rPr>
          <w:rFonts w:hint="eastAsia" w:ascii="宋体" w:hAnsi="宋体" w:eastAsia="宋体" w:cs="仿宋"/>
          <w:snapToGrid/>
          <w:color w:val="000000" w:themeColor="text1"/>
          <w:kern w:val="2"/>
          <w:sz w:val="24"/>
          <w:szCs w:val="24"/>
          <w:u w:val="single"/>
          <w:lang w:val="en-US" w:eastAsia="zh-CN" w:bidi="ar-SA"/>
          <w14:textFill>
            <w14:solidFill>
              <w14:schemeClr w14:val="tx1"/>
            </w14:solidFill>
          </w14:textFill>
        </w:rPr>
        <w:t>岳阳城陵矶新港有限公司岸桥理货室车载终端采购</w:t>
      </w:r>
    </w:p>
    <w:p>
      <w:pPr>
        <w:pStyle w:val="36"/>
        <w:numPr>
          <w:ilvl w:val="0"/>
          <w:numId w:val="0"/>
        </w:numPr>
        <w:ind w:left="420" w:leftChars="0"/>
        <w:rPr>
          <w:rFonts w:hint="default" w:ascii="宋体" w:hAnsi="宋体" w:eastAsia="宋体" w:cs="仿宋"/>
          <w:snapToGrid/>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仿宋"/>
          <w:snapToGrid/>
          <w:color w:val="000000" w:themeColor="text1"/>
          <w:kern w:val="2"/>
          <w:sz w:val="24"/>
          <w:szCs w:val="24"/>
          <w:u w:val="none"/>
          <w:lang w:val="en-US" w:eastAsia="zh-CN" w:bidi="ar-SA"/>
          <w14:textFill>
            <w14:solidFill>
              <w14:schemeClr w14:val="tx1"/>
            </w14:solidFill>
          </w14:textFill>
        </w:rPr>
        <w:t>2.项目地点：</w:t>
      </w:r>
      <w:r>
        <w:rPr>
          <w:rFonts w:hint="eastAsia" w:ascii="宋体" w:hAnsi="宋体" w:eastAsia="宋体" w:cs="仿宋"/>
          <w:snapToGrid/>
          <w:color w:val="000000" w:themeColor="text1"/>
          <w:kern w:val="2"/>
          <w:sz w:val="24"/>
          <w:szCs w:val="24"/>
          <w:u w:val="single"/>
          <w:lang w:val="en-US" w:eastAsia="zh-CN" w:bidi="ar-SA"/>
          <w14:textFill>
            <w14:solidFill>
              <w14:schemeClr w14:val="tx1"/>
            </w14:solidFill>
          </w14:textFill>
        </w:rPr>
        <w:t>岳阳城陵矶新港有限公司岸桥理货室</w:t>
      </w:r>
    </w:p>
    <w:p>
      <w:pPr>
        <w:pStyle w:val="36"/>
        <w:numPr>
          <w:ilvl w:val="0"/>
          <w:numId w:val="0"/>
        </w:numPr>
        <w:ind w:leftChars="0" w:firstLine="420" w:firstLineChars="0"/>
        <w:rPr>
          <w:rFonts w:hint="eastAsia" w:ascii="宋体" w:hAnsi="宋体" w:eastAsia="宋体" w:cs="仿宋"/>
          <w:snapToGrid/>
          <w:color w:val="000000" w:themeColor="text1"/>
          <w:kern w:val="2"/>
          <w:sz w:val="24"/>
          <w:szCs w:val="24"/>
          <w:u w:val="single"/>
          <w:lang w:val="en-US" w:eastAsia="zh-CN" w:bidi="ar-SA"/>
          <w14:textFill>
            <w14:solidFill>
              <w14:schemeClr w14:val="tx1"/>
            </w14:solidFill>
          </w14:textFill>
        </w:rPr>
      </w:pPr>
      <w:r>
        <w:rPr>
          <w:rFonts w:hint="eastAsia" w:ascii="宋体" w:hAnsi="宋体" w:eastAsia="宋体" w:cs="仿宋"/>
          <w:color w:val="000000" w:themeColor="text1"/>
          <w:sz w:val="24"/>
          <w:lang w:val="en-US" w:eastAsia="zh-CN"/>
          <w14:textFill>
            <w14:solidFill>
              <w14:schemeClr w14:val="tx1"/>
            </w14:solidFill>
          </w14:textFill>
        </w:rPr>
        <w:t>3.</w:t>
      </w:r>
      <w:r>
        <w:rPr>
          <w:rFonts w:hint="eastAsia" w:ascii="宋体" w:hAnsi="宋体" w:eastAsia="宋体" w:cs="仿宋"/>
          <w:color w:val="000000" w:themeColor="text1"/>
          <w:sz w:val="24"/>
          <w:lang w:eastAsia="zh-CN"/>
          <w14:textFill>
            <w14:solidFill>
              <w14:schemeClr w14:val="tx1"/>
            </w14:solidFill>
          </w14:textFill>
        </w:rPr>
        <w:t>项目内容：</w:t>
      </w:r>
      <w:r>
        <w:rPr>
          <w:rFonts w:hint="eastAsia" w:ascii="宋体" w:hAnsi="宋体" w:eastAsia="宋体" w:cs="仿宋"/>
          <w:snapToGrid/>
          <w:color w:val="000000" w:themeColor="text1"/>
          <w:kern w:val="2"/>
          <w:sz w:val="24"/>
          <w:szCs w:val="24"/>
          <w:u w:val="single"/>
          <w:lang w:val="en-US" w:eastAsia="zh-CN" w:bidi="ar-SA"/>
          <w14:textFill>
            <w14:solidFill>
              <w14:schemeClr w14:val="tx1"/>
            </w14:solidFill>
          </w14:textFill>
        </w:rPr>
        <w:t>岸桥理货室车载终端供应、安装及调试等</w:t>
      </w:r>
    </w:p>
    <w:p>
      <w:pPr>
        <w:pStyle w:val="36"/>
        <w:numPr>
          <w:ilvl w:val="0"/>
          <w:numId w:val="0"/>
        </w:numPr>
        <w:rPr>
          <w:rFonts w:hint="eastAsia" w:ascii="宋体" w:hAnsi="宋体" w:eastAsia="宋体" w:cs="仿宋"/>
          <w:b/>
          <w:bCs/>
          <w:color w:val="000000" w:themeColor="text1"/>
          <w:sz w:val="32"/>
          <w:szCs w:val="32"/>
          <w:u w:val="none"/>
          <w:lang w:val="en-US" w:eastAsia="zh-CN"/>
          <w14:textFill>
            <w14:solidFill>
              <w14:schemeClr w14:val="tx1"/>
            </w14:solidFill>
          </w14:textFill>
        </w:rPr>
      </w:pPr>
      <w:r>
        <w:rPr>
          <w:rFonts w:hint="eastAsia" w:ascii="宋体" w:hAnsi="宋体" w:eastAsia="宋体" w:cs="仿宋"/>
          <w:b/>
          <w:bCs/>
          <w:color w:val="000000" w:themeColor="text1"/>
          <w:sz w:val="32"/>
          <w:szCs w:val="32"/>
          <w:lang w:val="en-US" w:eastAsia="zh-CN"/>
          <w14:textFill>
            <w14:solidFill>
              <w14:schemeClr w14:val="tx1"/>
            </w14:solidFill>
          </w14:textFill>
        </w:rPr>
        <w:t>二、项目期限</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仿宋"/>
          <w:color w:val="000000" w:themeColor="text1"/>
          <w:sz w:val="24"/>
          <w:lang w:val="en-US" w:eastAsia="zh-CN"/>
          <w14:textFill>
            <w14:solidFill>
              <w14:schemeClr w14:val="tx1"/>
            </w14:solidFill>
          </w14:textFill>
        </w:rPr>
        <w:t>本合同总工期7个工作日，</w:t>
      </w:r>
      <w:r>
        <w:rPr>
          <w:rFonts w:hint="eastAsia" w:ascii="宋体" w:hAnsi="宋体" w:eastAsia="宋体" w:cs="宋体"/>
          <w:color w:val="000000" w:themeColor="text1"/>
          <w:sz w:val="24"/>
          <w:szCs w:val="24"/>
          <w14:textFill>
            <w14:solidFill>
              <w14:schemeClr w14:val="tx1"/>
            </w14:solidFill>
          </w14:textFill>
        </w:rPr>
        <w:t>具体开工日期以甲方通知为准，在施工过程中，如遇下列情况，可顺延工期,顺延期限应由双方协商。</w:t>
      </w:r>
    </w:p>
    <w:p>
      <w:pPr>
        <w:keepNext w:val="0"/>
        <w:keepLines w:val="0"/>
        <w:pageBreakBefore w:val="0"/>
        <w:numPr>
          <w:ilvl w:val="0"/>
          <w:numId w:val="2"/>
        </w:numPr>
        <w:kinsoku/>
        <w:wordWrap/>
        <w:overflowPunct/>
        <w:topLinePunct w:val="0"/>
        <w:autoSpaceDE/>
        <w:autoSpaceDN/>
        <w:bidi w:val="0"/>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由于人力不可抗拒的灾害，而被迫停工。</w:t>
      </w:r>
    </w:p>
    <w:p>
      <w:pPr>
        <w:pStyle w:val="13"/>
        <w:keepNext w:val="0"/>
        <w:keepLines w:val="0"/>
        <w:pageBreakBefore w:val="0"/>
        <w:numPr>
          <w:ilvl w:val="0"/>
          <w:numId w:val="2"/>
        </w:numPr>
        <w:kinsoku/>
        <w:wordWrap/>
        <w:overflowPunct/>
        <w:topLinePunct w:val="0"/>
        <w:autoSpaceDE/>
        <w:autoSpaceDN/>
        <w:bidi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因甲方变更计划或变更施工图，或因特殊外来因素干扰，而不能继续施工。</w:t>
      </w:r>
    </w:p>
    <w:p>
      <w:pPr>
        <w:pStyle w:val="13"/>
        <w:keepNext w:val="0"/>
        <w:keepLines w:val="0"/>
        <w:pageBreakBefore w:val="0"/>
        <w:kinsoku/>
        <w:wordWrap/>
        <w:overflowPunct/>
        <w:topLinePunct w:val="0"/>
        <w:autoSpaceDE/>
        <w:autoSpaceDN/>
        <w:bidi w:val="0"/>
        <w:spacing w:line="360" w:lineRule="auto"/>
        <w:ind w:firstLine="480" w:firstLineChars="200"/>
        <w:rPr>
          <w:rFonts w:hint="default" w:ascii="宋体" w:hAnsi="宋体" w:eastAsia="宋体" w:cs="仿宋"/>
          <w:b/>
          <w:bCs/>
          <w:color w:val="000000" w:themeColor="text1"/>
          <w:sz w:val="32"/>
          <w:szCs w:val="32"/>
          <w:u w:val="none"/>
          <w:lang w:val="en-US" w:eastAsia="zh-CN"/>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3、其他非乙方原因（如停电停水、雨水天气等）影响乙方施工进度。</w:t>
      </w:r>
    </w:p>
    <w:p>
      <w:pPr>
        <w:pStyle w:val="36"/>
        <w:numPr>
          <w:ilvl w:val="0"/>
          <w:numId w:val="0"/>
        </w:numPr>
        <w:rPr>
          <w:rFonts w:hint="eastAsia" w:ascii="宋体" w:hAnsi="宋体" w:eastAsia="宋体" w:cs="仿宋"/>
          <w:b/>
          <w:bCs/>
          <w:color w:val="000000" w:themeColor="text1"/>
          <w:sz w:val="32"/>
          <w:szCs w:val="32"/>
          <w:lang w:val="en-US" w:eastAsia="zh-CN"/>
          <w14:textFill>
            <w14:solidFill>
              <w14:schemeClr w14:val="tx1"/>
            </w14:solidFill>
          </w14:textFill>
        </w:rPr>
      </w:pPr>
      <w:r>
        <w:rPr>
          <w:rFonts w:hint="eastAsia" w:ascii="宋体" w:hAnsi="宋体" w:eastAsia="宋体" w:cs="仿宋"/>
          <w:b/>
          <w:bCs/>
          <w:color w:val="000000" w:themeColor="text1"/>
          <w:sz w:val="32"/>
          <w:szCs w:val="32"/>
          <w:lang w:val="en-US" w:eastAsia="zh-CN"/>
          <w14:textFill>
            <w14:solidFill>
              <w14:schemeClr w14:val="tx1"/>
            </w14:solidFill>
          </w14:textFill>
        </w:rPr>
        <w:t>三、合同金额</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仿宋"/>
          <w:color w:val="000000" w:themeColor="text1"/>
          <w:sz w:val="24"/>
          <w:lang w:val="en-US" w:eastAsia="zh-CN"/>
          <w14:textFill>
            <w14:solidFill>
              <w14:schemeClr w14:val="tx1"/>
            </w14:solidFill>
          </w14:textFill>
        </w:rPr>
      </w:pPr>
      <w:r>
        <w:rPr>
          <w:rFonts w:hint="eastAsia" w:ascii="宋体" w:hAnsi="宋体" w:eastAsia="宋体" w:cs="仿宋"/>
          <w:color w:val="000000" w:themeColor="text1"/>
          <w:sz w:val="24"/>
          <w:lang w:val="en-US" w:eastAsia="zh-CN"/>
          <w14:textFill>
            <w14:solidFill>
              <w14:schemeClr w14:val="tx1"/>
            </w14:solidFill>
          </w14:textFill>
        </w:rPr>
        <w:t>本工程合同暂定总价</w:t>
      </w:r>
      <w:r>
        <w:rPr>
          <w:rFonts w:hint="default" w:ascii="宋体" w:hAnsi="宋体" w:eastAsia="宋体" w:cs="仿宋"/>
          <w:color w:val="000000" w:themeColor="text1"/>
          <w:sz w:val="24"/>
          <w:lang w:val="en-US" w:eastAsia="zh-CN"/>
          <w14:textFill>
            <w14:solidFill>
              <w14:schemeClr w14:val="tx1"/>
            </w14:solidFill>
          </w14:textFill>
        </w:rPr>
        <w:t>为</w:t>
      </w:r>
      <w:r>
        <w:rPr>
          <w:rFonts w:hint="eastAsia" w:ascii="宋体" w:hAnsi="宋体" w:eastAsia="宋体" w:cs="仿宋"/>
          <w:color w:val="000000" w:themeColor="text1"/>
          <w:sz w:val="24"/>
          <w:lang w:val="en-US" w:eastAsia="zh-CN"/>
          <w14:textFill>
            <w14:solidFill>
              <w14:schemeClr w14:val="tx1"/>
            </w14:solidFill>
          </w14:textFill>
        </w:rPr>
        <w:t>人民币   元（大写：   ），税率为   ，合同总价是指双方认可的《询价响应书》中“工作量清单”所含材料以及安装、安全、搬运等乙方履行本合同义务的所有费用。由于可能涉及一些隐蔽工程，非清单上的材料以及相关费用，以现场签证的形式双方认可，签证费用以甲方聘请第三方结算评审机构评审费用为准。</w:t>
      </w:r>
      <w:r>
        <w:rPr>
          <w:rFonts w:hint="default" w:ascii="宋体" w:hAnsi="宋体" w:eastAsia="宋体" w:cs="仿宋"/>
          <w:color w:val="000000" w:themeColor="text1"/>
          <w:sz w:val="24"/>
          <w:lang w:val="en-US" w:eastAsia="zh-CN"/>
          <w14:textFill>
            <w14:solidFill>
              <w14:schemeClr w14:val="tx1"/>
            </w14:solidFill>
          </w14:textFill>
        </w:rPr>
        <w:t>非经甲方认可</w:t>
      </w:r>
      <w:r>
        <w:rPr>
          <w:rFonts w:hint="default" w:ascii="宋体" w:hAnsi="宋体" w:cs="仿宋"/>
          <w:color w:val="000000" w:themeColor="text1"/>
          <w:sz w:val="24"/>
          <w:lang w:val="en-US" w:eastAsia="zh-CN"/>
          <w14:textFill>
            <w14:solidFill>
              <w14:schemeClr w14:val="tx1"/>
            </w14:solidFill>
          </w14:textFill>
        </w:rPr>
        <w:t>，</w:t>
      </w:r>
      <w:r>
        <w:rPr>
          <w:rFonts w:hint="eastAsia" w:ascii="宋体" w:hAnsi="宋体" w:eastAsia="宋体" w:cs="仿宋"/>
          <w:color w:val="000000" w:themeColor="text1"/>
          <w:sz w:val="24"/>
          <w:lang w:val="en-US" w:eastAsia="zh-CN"/>
          <w14:textFill>
            <w14:solidFill>
              <w14:schemeClr w14:val="tx1"/>
            </w14:solidFill>
          </w14:textFill>
        </w:rPr>
        <w:t>乙方不得要求甲方支付</w:t>
      </w:r>
      <w:r>
        <w:rPr>
          <w:rFonts w:hint="default" w:ascii="宋体" w:hAnsi="宋体" w:eastAsia="宋体" w:cs="仿宋"/>
          <w:color w:val="000000" w:themeColor="text1"/>
          <w:sz w:val="24"/>
          <w:lang w:val="en-US" w:eastAsia="zh-CN"/>
          <w14:textFill>
            <w14:solidFill>
              <w14:schemeClr w14:val="tx1"/>
            </w14:solidFill>
          </w14:textFill>
        </w:rPr>
        <w:t>超出合同工作量的</w:t>
      </w:r>
      <w:r>
        <w:rPr>
          <w:rFonts w:hint="eastAsia" w:ascii="宋体" w:hAnsi="宋体" w:eastAsia="宋体" w:cs="仿宋"/>
          <w:color w:val="000000" w:themeColor="text1"/>
          <w:sz w:val="24"/>
          <w:lang w:val="en-US" w:eastAsia="zh-CN"/>
          <w14:textFill>
            <w14:solidFill>
              <w14:schemeClr w14:val="tx1"/>
            </w14:solidFill>
          </w14:textFill>
        </w:rPr>
        <w:t>其他费用。</w:t>
      </w:r>
    </w:p>
    <w:p>
      <w:pPr>
        <w:pStyle w:val="36"/>
        <w:numPr>
          <w:ilvl w:val="0"/>
          <w:numId w:val="0"/>
        </w:numPr>
        <w:rPr>
          <w:rFonts w:hint="eastAsia" w:ascii="宋体" w:hAnsi="宋体" w:eastAsia="宋体" w:cs="仿宋"/>
          <w:b/>
          <w:bCs/>
          <w:color w:val="000000" w:themeColor="text1"/>
          <w:sz w:val="32"/>
          <w:szCs w:val="32"/>
          <w:lang w:val="en-US" w:eastAsia="zh-CN"/>
          <w14:textFill>
            <w14:solidFill>
              <w14:schemeClr w14:val="tx1"/>
            </w14:solidFill>
          </w14:textFill>
        </w:rPr>
      </w:pPr>
      <w:r>
        <w:rPr>
          <w:rFonts w:hint="eastAsia" w:ascii="宋体" w:hAnsi="宋体" w:eastAsia="宋体" w:cs="仿宋"/>
          <w:b/>
          <w:bCs/>
          <w:color w:val="000000" w:themeColor="text1"/>
          <w:sz w:val="32"/>
          <w:szCs w:val="32"/>
          <w:lang w:val="en-US" w:eastAsia="zh-CN"/>
          <w14:textFill>
            <w14:solidFill>
              <w14:schemeClr w14:val="tx1"/>
            </w14:solidFill>
          </w14:textFill>
        </w:rPr>
        <w:t>四、付款方式</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仿宋"/>
          <w:color w:val="000000" w:themeColor="text1"/>
          <w:sz w:val="24"/>
          <w:lang w:val="en-US" w:eastAsia="zh-CN"/>
          <w14:textFill>
            <w14:solidFill>
              <w14:schemeClr w14:val="tx1"/>
            </w14:solidFill>
          </w14:textFill>
        </w:rPr>
      </w:pPr>
      <w:r>
        <w:rPr>
          <w:rFonts w:hint="eastAsia" w:ascii="宋体" w:hAnsi="宋体" w:eastAsia="宋体" w:cs="仿宋"/>
          <w:color w:val="000000" w:themeColor="text1"/>
          <w:sz w:val="24"/>
          <w:lang w:val="en-US" w:eastAsia="zh-CN"/>
          <w14:textFill>
            <w14:solidFill>
              <w14:schemeClr w14:val="tx1"/>
            </w14:solidFill>
          </w14:textFill>
        </w:rPr>
        <w:t>1、按项目进度支付采购货款，</w:t>
      </w:r>
      <w:r>
        <w:rPr>
          <w:rFonts w:hint="default" w:ascii="宋体" w:hAnsi="宋体" w:eastAsia="宋体" w:cs="仿宋"/>
          <w:color w:val="000000" w:themeColor="text1"/>
          <w:sz w:val="24"/>
          <w:lang w:val="en-US" w:eastAsia="zh-CN"/>
          <w14:textFill>
            <w14:solidFill>
              <w14:schemeClr w14:val="tx1"/>
            </w14:solidFill>
          </w14:textFill>
        </w:rPr>
        <w:t>预付款为合同总价款的30%，</w:t>
      </w:r>
      <w:r>
        <w:rPr>
          <w:rFonts w:hint="eastAsia" w:ascii="宋体" w:hAnsi="宋体" w:eastAsia="宋体" w:cs="仿宋"/>
          <w:color w:val="000000" w:themeColor="text1"/>
          <w:sz w:val="24"/>
          <w:lang w:val="en-US" w:eastAsia="zh-CN"/>
          <w14:textFill>
            <w14:solidFill>
              <w14:schemeClr w14:val="tx1"/>
            </w14:solidFill>
          </w14:textFill>
        </w:rPr>
        <w:t>合同签订后</w:t>
      </w:r>
      <w:r>
        <w:rPr>
          <w:rFonts w:hint="default" w:ascii="宋体" w:hAnsi="宋体" w:eastAsia="宋体" w:cs="仿宋"/>
          <w:color w:val="000000" w:themeColor="text1"/>
          <w:sz w:val="24"/>
          <w:lang w:val="en-US" w:eastAsia="zh-CN"/>
          <w14:textFill>
            <w14:solidFill>
              <w14:schemeClr w14:val="tx1"/>
            </w14:solidFill>
          </w14:textFill>
        </w:rPr>
        <w:t>乙方应及时向甲方开具相应金额的收款收据，甲方在收到收据后5日内向乙方支付该笔预付款</w:t>
      </w:r>
      <w:r>
        <w:rPr>
          <w:rFonts w:hint="default" w:ascii="宋体" w:hAnsi="宋体" w:cs="仿宋"/>
          <w:color w:val="000000" w:themeColor="text1"/>
          <w:sz w:val="24"/>
          <w:lang w:val="en-US" w:eastAsia="zh-CN"/>
          <w14:textFill>
            <w14:solidFill>
              <w14:schemeClr w14:val="tx1"/>
            </w14:solidFill>
          </w14:textFill>
        </w:rPr>
        <w:t>。</w:t>
      </w:r>
      <w:r>
        <w:rPr>
          <w:rFonts w:hint="eastAsia" w:ascii="宋体" w:hAnsi="宋体" w:eastAsia="宋体" w:cs="仿宋"/>
          <w:color w:val="000000" w:themeColor="text1"/>
          <w:sz w:val="24"/>
          <w:lang w:val="en-US" w:eastAsia="zh-CN"/>
          <w14:textFill>
            <w14:solidFill>
              <w14:schemeClr w14:val="tx1"/>
            </w14:solidFill>
          </w14:textFill>
        </w:rPr>
        <w:t>项目经甲方竣工验收合格后，乙方开具增值税全额发票,</w:t>
      </w:r>
      <w:r>
        <w:rPr>
          <w:rFonts w:hint="default" w:ascii="宋体" w:hAnsi="宋体" w:eastAsia="宋体" w:cs="仿宋"/>
          <w:color w:val="000000" w:themeColor="text1"/>
          <w:sz w:val="24"/>
          <w:lang w:val="en-US" w:eastAsia="zh-CN"/>
          <w14:textFill>
            <w14:solidFill>
              <w14:schemeClr w14:val="tx1"/>
            </w14:solidFill>
          </w14:textFill>
        </w:rPr>
        <w:t>甲方收到后及时审核，</w:t>
      </w:r>
      <w:r>
        <w:rPr>
          <w:rFonts w:hint="eastAsia" w:ascii="宋体" w:hAnsi="宋体" w:eastAsia="宋体" w:cs="仿宋"/>
          <w:color w:val="000000" w:themeColor="text1"/>
          <w:sz w:val="24"/>
          <w:highlight w:val="none"/>
          <w:lang w:val="en-US" w:eastAsia="zh-CN"/>
          <w14:textFill>
            <w14:solidFill>
              <w14:schemeClr w14:val="tx1"/>
            </w14:solidFill>
          </w14:textFill>
        </w:rPr>
        <w:t>经甲方审核无误后，</w:t>
      </w:r>
      <w:r>
        <w:rPr>
          <w:rFonts w:hint="eastAsia" w:ascii="宋体" w:hAnsi="宋体" w:eastAsia="宋体" w:cs="仿宋"/>
          <w:color w:val="000000" w:themeColor="text1"/>
          <w:sz w:val="24"/>
          <w:lang w:val="en-US" w:eastAsia="zh-CN"/>
          <w14:textFill>
            <w14:solidFill>
              <w14:schemeClr w14:val="tx1"/>
            </w14:solidFill>
          </w14:textFill>
        </w:rPr>
        <w:t>甲方在一个月内支付</w:t>
      </w:r>
      <w:r>
        <w:rPr>
          <w:rFonts w:hint="default" w:ascii="宋体" w:hAnsi="宋体" w:eastAsia="宋体" w:cs="仿宋"/>
          <w:color w:val="000000" w:themeColor="text1"/>
          <w:sz w:val="24"/>
          <w:lang w:val="en-US" w:eastAsia="zh-CN"/>
          <w14:textFill>
            <w14:solidFill>
              <w14:schemeClr w14:val="tx1"/>
            </w14:solidFill>
          </w14:textFill>
        </w:rPr>
        <w:t>合同总价</w:t>
      </w:r>
      <w:r>
        <w:rPr>
          <w:rFonts w:hint="eastAsia" w:ascii="宋体" w:hAnsi="宋体" w:eastAsia="宋体" w:cs="仿宋"/>
          <w:color w:val="000000" w:themeColor="text1"/>
          <w:sz w:val="24"/>
          <w:lang w:val="en-US" w:eastAsia="zh-CN"/>
          <w14:textFill>
            <w14:solidFill>
              <w14:schemeClr w14:val="tx1"/>
            </w14:solidFill>
          </w14:textFill>
        </w:rPr>
        <w:t>67%</w:t>
      </w:r>
      <w:r>
        <w:rPr>
          <w:rFonts w:hint="default" w:ascii="宋体" w:hAnsi="宋体" w:eastAsia="宋体" w:cs="仿宋"/>
          <w:color w:val="000000" w:themeColor="text1"/>
          <w:sz w:val="24"/>
          <w:lang w:val="en-US" w:eastAsia="zh-CN"/>
          <w14:textFill>
            <w14:solidFill>
              <w14:schemeClr w14:val="tx1"/>
            </w14:solidFill>
          </w14:textFill>
        </w:rPr>
        <w:t>的</w:t>
      </w:r>
      <w:r>
        <w:rPr>
          <w:rFonts w:hint="eastAsia" w:ascii="宋体" w:hAnsi="宋体" w:eastAsia="宋体" w:cs="仿宋"/>
          <w:color w:val="000000" w:themeColor="text1"/>
          <w:sz w:val="24"/>
          <w:lang w:val="en-US" w:eastAsia="zh-CN"/>
          <w14:textFill>
            <w14:solidFill>
              <w14:schemeClr w14:val="tx1"/>
            </w14:solidFill>
          </w14:textFill>
        </w:rPr>
        <w:t>验收款，余</w:t>
      </w:r>
      <w:r>
        <w:rPr>
          <w:rFonts w:hint="default" w:ascii="宋体" w:hAnsi="宋体" w:eastAsia="宋体" w:cs="仿宋"/>
          <w:color w:val="000000" w:themeColor="text1"/>
          <w:sz w:val="24"/>
          <w:lang w:val="en-US" w:eastAsia="zh-CN"/>
          <w14:textFill>
            <w14:solidFill>
              <w14:schemeClr w14:val="tx1"/>
            </w14:solidFill>
          </w14:textFill>
        </w:rPr>
        <w:t>合同总价</w:t>
      </w:r>
      <w:r>
        <w:rPr>
          <w:rFonts w:hint="eastAsia" w:ascii="宋体" w:hAnsi="宋体" w:eastAsia="宋体" w:cs="仿宋"/>
          <w:color w:val="000000" w:themeColor="text1"/>
          <w:sz w:val="24"/>
          <w:lang w:val="en-US" w:eastAsia="zh-CN"/>
          <w14:textFill>
            <w14:solidFill>
              <w14:schemeClr w14:val="tx1"/>
            </w14:solidFill>
          </w14:textFill>
        </w:rPr>
        <w:t>3%</w:t>
      </w:r>
      <w:r>
        <w:rPr>
          <w:rFonts w:hint="default" w:ascii="宋体" w:hAnsi="宋体" w:eastAsia="宋体" w:cs="仿宋"/>
          <w:color w:val="000000" w:themeColor="text1"/>
          <w:sz w:val="24"/>
          <w:lang w:val="en-US" w:eastAsia="zh-CN"/>
          <w14:textFill>
            <w14:solidFill>
              <w14:schemeClr w14:val="tx1"/>
            </w14:solidFill>
          </w14:textFill>
        </w:rPr>
        <w:t>的</w:t>
      </w:r>
      <w:r>
        <w:rPr>
          <w:rFonts w:hint="eastAsia" w:ascii="宋体" w:hAnsi="宋体" w:eastAsia="宋体" w:cs="仿宋"/>
          <w:color w:val="000000" w:themeColor="text1"/>
          <w:sz w:val="24"/>
          <w:lang w:val="en-US" w:eastAsia="zh-CN"/>
          <w14:textFill>
            <w14:solidFill>
              <w14:schemeClr w14:val="tx1"/>
            </w14:solidFill>
          </w14:textFill>
        </w:rPr>
        <w:t>质保金</w:t>
      </w:r>
      <w:r>
        <w:rPr>
          <w:rFonts w:hint="default" w:ascii="宋体" w:hAnsi="宋体" w:cs="仿宋"/>
          <w:color w:val="000000" w:themeColor="text1"/>
          <w:sz w:val="24"/>
          <w:lang w:val="en-US" w:eastAsia="zh-CN"/>
          <w14:textFill>
            <w14:solidFill>
              <w14:schemeClr w14:val="tx1"/>
            </w14:solidFill>
          </w14:textFill>
        </w:rPr>
        <w:t>。该项目在质保期间未发生有损甲方的事情，甲方在</w:t>
      </w:r>
      <w:r>
        <w:rPr>
          <w:rFonts w:hint="eastAsia" w:ascii="宋体" w:hAnsi="宋体" w:eastAsia="宋体" w:cs="仿宋"/>
          <w:color w:val="000000" w:themeColor="text1"/>
          <w:sz w:val="24"/>
          <w:lang w:val="en-US" w:eastAsia="zh-CN"/>
          <w14:textFill>
            <w14:solidFill>
              <w14:schemeClr w14:val="tx1"/>
            </w14:solidFill>
          </w14:textFill>
        </w:rPr>
        <w:t>质保期满后十天内无息支付</w:t>
      </w:r>
      <w:r>
        <w:rPr>
          <w:rFonts w:hint="default" w:ascii="宋体" w:hAnsi="宋体" w:eastAsia="宋体" w:cs="仿宋"/>
          <w:color w:val="000000" w:themeColor="text1"/>
          <w:sz w:val="24"/>
          <w:lang w:val="en-US" w:eastAsia="zh-CN"/>
          <w14:textFill>
            <w14:solidFill>
              <w14:schemeClr w14:val="tx1"/>
            </w14:solidFill>
          </w14:textFill>
        </w:rPr>
        <w:t>给乙方</w:t>
      </w:r>
      <w:r>
        <w:rPr>
          <w:rFonts w:hint="eastAsia" w:ascii="宋体" w:hAnsi="宋体" w:eastAsia="宋体" w:cs="仿宋"/>
          <w:color w:val="000000" w:themeColor="text1"/>
          <w:sz w:val="24"/>
          <w:lang w:val="en-US" w:eastAsia="zh-CN"/>
          <w14:textFill>
            <w14:solidFill>
              <w14:schemeClr w14:val="tx1"/>
            </w14:solidFill>
          </w14:textFill>
        </w:rPr>
        <w:t>。质保期贰年及以上，从甲方验收合格之日起算。</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仿宋"/>
          <w:color w:val="000000" w:themeColor="text1"/>
          <w:sz w:val="24"/>
          <w:lang w:val="en-US" w:eastAsia="zh-CN"/>
          <w14:textFill>
            <w14:solidFill>
              <w14:schemeClr w14:val="tx1"/>
            </w14:solidFill>
          </w14:textFill>
        </w:rPr>
      </w:pPr>
      <w:r>
        <w:rPr>
          <w:rFonts w:hint="eastAsia" w:ascii="宋体" w:hAnsi="宋体" w:eastAsia="宋体" w:cs="仿宋"/>
          <w:color w:val="000000" w:themeColor="text1"/>
          <w:sz w:val="24"/>
          <w:lang w:val="en-US" w:eastAsia="zh-CN"/>
          <w14:textFill>
            <w14:solidFill>
              <w14:schemeClr w14:val="tx1"/>
            </w14:solidFill>
          </w14:textFill>
        </w:rPr>
        <w:t>2、付款方式含承兑汇票（承兑汇票金额不超过</w:t>
      </w:r>
      <w:r>
        <w:rPr>
          <w:rFonts w:hint="default" w:ascii="宋体" w:hAnsi="宋体" w:eastAsia="宋体" w:cs="仿宋"/>
          <w:color w:val="000000" w:themeColor="text1"/>
          <w:sz w:val="24"/>
          <w:lang w:val="en-US" w:eastAsia="zh-CN"/>
          <w14:textFill>
            <w14:solidFill>
              <w14:schemeClr w14:val="tx1"/>
            </w14:solidFill>
          </w14:textFill>
        </w:rPr>
        <w:t>合同总价</w:t>
      </w:r>
      <w:r>
        <w:rPr>
          <w:rFonts w:hint="eastAsia" w:ascii="宋体" w:hAnsi="宋体" w:eastAsia="宋体" w:cs="仿宋"/>
          <w:color w:val="000000" w:themeColor="text1"/>
          <w:sz w:val="24"/>
          <w:lang w:val="en-US" w:eastAsia="zh-CN"/>
          <w14:textFill>
            <w14:solidFill>
              <w14:schemeClr w14:val="tx1"/>
            </w14:solidFill>
          </w14:textFill>
        </w:rPr>
        <w:t>50%）。</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仿宋"/>
          <w:color w:val="000000" w:themeColor="text1"/>
          <w:sz w:val="24"/>
          <w:lang w:val="en-US" w:eastAsia="zh-CN"/>
          <w14:textFill>
            <w14:solidFill>
              <w14:schemeClr w14:val="tx1"/>
            </w14:solidFill>
          </w14:textFill>
        </w:rPr>
      </w:pPr>
      <w:r>
        <w:rPr>
          <w:rFonts w:hint="eastAsia" w:ascii="宋体" w:hAnsi="宋体" w:eastAsia="宋体" w:cs="仿宋"/>
          <w:color w:val="000000" w:themeColor="text1"/>
          <w:sz w:val="24"/>
          <w:lang w:val="en-US" w:eastAsia="zh-CN"/>
          <w14:textFill>
            <w14:solidFill>
              <w14:schemeClr w14:val="tx1"/>
            </w14:solidFill>
          </w14:textFill>
        </w:rPr>
        <w:t>3、甲方付款前，乙方应当开具相应金额的增值税专用发票（工程预付款除外），否则，甲方有权顺延付款。</w:t>
      </w:r>
    </w:p>
    <w:p>
      <w:pPr>
        <w:pStyle w:val="36"/>
        <w:numPr>
          <w:ilvl w:val="0"/>
          <w:numId w:val="0"/>
        </w:numPr>
        <w:rPr>
          <w:rFonts w:hint="eastAsia" w:ascii="宋体" w:hAnsi="宋体" w:eastAsia="宋体" w:cs="仿宋"/>
          <w:b/>
          <w:bCs/>
          <w:color w:val="000000" w:themeColor="text1"/>
          <w:sz w:val="32"/>
          <w:szCs w:val="32"/>
          <w:lang w:val="en-US" w:eastAsia="zh-CN"/>
          <w14:textFill>
            <w14:solidFill>
              <w14:schemeClr w14:val="tx1"/>
            </w14:solidFill>
          </w14:textFill>
        </w:rPr>
      </w:pPr>
      <w:r>
        <w:rPr>
          <w:rFonts w:hint="eastAsia" w:ascii="宋体" w:hAnsi="宋体" w:eastAsia="宋体" w:cs="仿宋"/>
          <w:b/>
          <w:bCs/>
          <w:color w:val="000000" w:themeColor="text1"/>
          <w:sz w:val="32"/>
          <w:szCs w:val="32"/>
          <w:lang w:val="en-US" w:eastAsia="zh-CN"/>
          <w14:textFill>
            <w14:solidFill>
              <w14:schemeClr w14:val="tx1"/>
            </w14:solidFill>
          </w14:textFill>
        </w:rPr>
        <w:t>五、物资试验与检验</w:t>
      </w:r>
    </w:p>
    <w:p>
      <w:pPr>
        <w:keepNext w:val="0"/>
        <w:keepLines w:val="0"/>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本次采购为</w:t>
      </w:r>
      <w:r>
        <w:rPr>
          <w:rFonts w:hint="eastAsia" w:ascii="宋体" w:hAnsi="宋体" w:eastAsia="宋体" w:cs="宋体"/>
          <w:color w:val="000000" w:themeColor="text1"/>
          <w:sz w:val="24"/>
          <w:szCs w:val="24"/>
          <w14:textFill>
            <w14:solidFill>
              <w14:schemeClr w14:val="tx1"/>
            </w14:solidFill>
          </w14:textFill>
        </w:rPr>
        <w:t>包工包料工程，全部施工材料及设备均由乙方采购供应到现场或指定施工地点。乙方采购施工材料应符合国家标准，有合格证明的材料，在进场时必须由甲方负责验证。如无合格证明，必须经甲方试验检验合格后方准使用，其试验检验费用，应由乙方负担。</w:t>
      </w:r>
      <w:r>
        <w:rPr>
          <w:rFonts w:hint="default" w:ascii="宋体" w:hAnsi="宋体" w:eastAsia="宋体" w:cs="宋体"/>
          <w:color w:val="000000" w:themeColor="text1"/>
          <w:sz w:val="24"/>
          <w:szCs w:val="24"/>
          <w:lang w:val="en-US"/>
          <w14:textFill>
            <w14:solidFill>
              <w14:schemeClr w14:val="tx1"/>
            </w14:solidFill>
          </w14:textFill>
        </w:rPr>
        <w:t>施工材料及设备经甲方初步验收合格，后续因材料或设备质量问题有损甲方权利的，乙方应承担相应的产品责任。</w:t>
      </w:r>
    </w:p>
    <w:p>
      <w:pPr>
        <w:pStyle w:val="36"/>
        <w:numPr>
          <w:ilvl w:val="0"/>
          <w:numId w:val="0"/>
        </w:numPr>
        <w:rPr>
          <w:rFonts w:hint="eastAsia" w:ascii="宋体" w:hAnsi="宋体" w:eastAsia="宋体" w:cs="仿宋"/>
          <w:b/>
          <w:bCs/>
          <w:color w:val="000000" w:themeColor="text1"/>
          <w:sz w:val="32"/>
          <w:szCs w:val="32"/>
          <w:lang w:val="en-US" w:eastAsia="zh-CN"/>
          <w14:textFill>
            <w14:solidFill>
              <w14:schemeClr w14:val="tx1"/>
            </w14:solidFill>
          </w14:textFill>
        </w:rPr>
      </w:pPr>
      <w:r>
        <w:rPr>
          <w:rFonts w:hint="eastAsia" w:ascii="宋体" w:hAnsi="宋体" w:eastAsia="宋体" w:cs="仿宋"/>
          <w:b/>
          <w:bCs/>
          <w:color w:val="000000" w:themeColor="text1"/>
          <w:sz w:val="32"/>
          <w:szCs w:val="32"/>
          <w:lang w:val="en-US" w:eastAsia="zh-CN"/>
          <w14:textFill>
            <w14:solidFill>
              <w14:schemeClr w14:val="tx1"/>
            </w14:solidFill>
          </w14:textFill>
        </w:rPr>
        <w:t>六、工程质量</w:t>
      </w:r>
    </w:p>
    <w:p>
      <w:pPr>
        <w:keepNext w:val="0"/>
        <w:keepLines w:val="0"/>
        <w:pageBreakBefore w:val="0"/>
        <w:widowControl/>
        <w:kinsoku/>
        <w:wordWrap/>
        <w:overflowPunct/>
        <w:topLinePunct w:val="0"/>
        <w:autoSpaceDE/>
        <w:autoSpaceDN/>
        <w:bidi w:val="0"/>
        <w:spacing w:line="360" w:lineRule="auto"/>
        <w:ind w:firstLine="6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本工程质量标准为:必须达到响应文件及国家相关规定的标准，未规定标准的，按国家地方或行业的标准执行。</w:t>
      </w:r>
    </w:p>
    <w:p>
      <w:pPr>
        <w:keepNext w:val="0"/>
        <w:keepLines w:val="0"/>
        <w:pageBreakBefore w:val="0"/>
        <w:widowControl/>
        <w:kinsoku/>
        <w:wordWrap/>
        <w:overflowPunct/>
        <w:topLinePunct w:val="0"/>
        <w:autoSpaceDE/>
        <w:autoSpaceDN/>
        <w:bidi w:val="0"/>
        <w:spacing w:line="360" w:lineRule="auto"/>
        <w:ind w:firstLine="6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工程竣工后，乙方需向甲方提交完整的工程资料并提交《验收通知单》，并在</w:t>
      </w:r>
      <w:r>
        <w:rPr>
          <w:rFonts w:hint="eastAsia" w:ascii="宋体" w:hAnsi="宋体" w:eastAsia="宋体" w:cs="宋体"/>
          <w:color w:val="000000" w:themeColor="text1"/>
          <w:kern w:val="0"/>
          <w:sz w:val="24"/>
          <w:szCs w:val="24"/>
          <w:lang w:eastAsia="zh-CN"/>
          <w14:textFill>
            <w14:solidFill>
              <w14:schemeClr w14:val="tx1"/>
            </w14:solidFill>
          </w14:textFill>
        </w:rPr>
        <w:t>五</w:t>
      </w:r>
      <w:r>
        <w:rPr>
          <w:rFonts w:hint="eastAsia" w:ascii="宋体" w:hAnsi="宋体" w:eastAsia="宋体" w:cs="宋体"/>
          <w:color w:val="000000" w:themeColor="text1"/>
          <w:kern w:val="0"/>
          <w:sz w:val="24"/>
          <w:szCs w:val="24"/>
          <w14:textFill>
            <w14:solidFill>
              <w14:schemeClr w14:val="tx1"/>
            </w14:solidFill>
          </w14:textFill>
        </w:rPr>
        <w:t>个工作日内进行验收。验收过程中发现不符合要求的，需要返工的，甲方向乙方提交《工程验收意见书》。乙方按意见书的整改意见负责无偿修理或返工，并在双方议定的措施和期限内完成。</w:t>
      </w:r>
      <w:r>
        <w:rPr>
          <w:rFonts w:hint="default" w:ascii="宋体" w:hAnsi="宋体" w:eastAsia="宋体" w:cs="宋体"/>
          <w:color w:val="000000" w:themeColor="text1"/>
          <w:kern w:val="0"/>
          <w:sz w:val="24"/>
          <w:szCs w:val="24"/>
          <w:lang w:val="en-US"/>
          <w14:textFill>
            <w14:solidFill>
              <w14:schemeClr w14:val="tx1"/>
            </w14:solidFill>
          </w14:textFill>
        </w:rPr>
        <w:t>乙怠于修理或返工的，甲方有权委托第三方对工程进行整改，因此产生的费用由乙方承担，优先从应支付给乙方的工程款中扣除</w:t>
      </w:r>
      <w:r>
        <w:rPr>
          <w:rFonts w:hint="default" w:ascii="宋体" w:hAnsi="宋体" w:cs="宋体"/>
          <w:color w:val="000000" w:themeColor="text1"/>
          <w:kern w:val="0"/>
          <w:sz w:val="24"/>
          <w:szCs w:val="24"/>
          <w:lang w:val="en-US"/>
          <w14:textFill>
            <w14:solidFill>
              <w14:schemeClr w14:val="tx1"/>
            </w14:solidFill>
          </w14:textFill>
        </w:rPr>
        <w:t>。</w:t>
      </w:r>
    </w:p>
    <w:p>
      <w:pPr>
        <w:pStyle w:val="13"/>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本工程质保期</w:t>
      </w:r>
      <w:r>
        <w:rPr>
          <w:rFonts w:hint="eastAsia" w:ascii="宋体" w:hAnsi="宋体" w:cs="宋体"/>
          <w:color w:val="000000" w:themeColor="text1"/>
          <w:kern w:val="0"/>
          <w:sz w:val="24"/>
          <w:szCs w:val="24"/>
          <w:lang w:eastAsia="zh-CN"/>
          <w14:textFill>
            <w14:solidFill>
              <w14:schemeClr w14:val="tx1"/>
            </w14:solidFill>
          </w14:textFill>
        </w:rPr>
        <w:t>贰</w:t>
      </w:r>
      <w:r>
        <w:rPr>
          <w:rFonts w:hint="eastAsia" w:ascii="宋体" w:hAnsi="宋体" w:eastAsia="宋体" w:cs="宋体"/>
          <w:color w:val="000000" w:themeColor="text1"/>
          <w:kern w:val="0"/>
          <w:sz w:val="24"/>
          <w:szCs w:val="24"/>
          <w14:textFill>
            <w14:solidFill>
              <w14:schemeClr w14:val="tx1"/>
            </w14:solidFill>
          </w14:textFill>
        </w:rPr>
        <w:t>年</w:t>
      </w:r>
      <w:r>
        <w:rPr>
          <w:rFonts w:hint="eastAsia" w:ascii="宋体" w:hAnsi="宋体" w:cs="宋体"/>
          <w:color w:val="000000" w:themeColor="text1"/>
          <w:kern w:val="0"/>
          <w:sz w:val="24"/>
          <w:szCs w:val="24"/>
          <w:lang w:eastAsia="zh-CN"/>
          <w14:textFill>
            <w14:solidFill>
              <w14:schemeClr w14:val="tx1"/>
            </w14:solidFill>
          </w14:textFill>
        </w:rPr>
        <w:t>及以上，自工程经甲方验收合格之日起。</w:t>
      </w:r>
    </w:p>
    <w:p>
      <w:pPr>
        <w:pStyle w:val="36"/>
        <w:numPr>
          <w:ilvl w:val="0"/>
          <w:numId w:val="0"/>
        </w:numPr>
        <w:rPr>
          <w:rFonts w:hint="eastAsia" w:ascii="宋体" w:hAnsi="宋体" w:eastAsia="宋体" w:cs="仿宋"/>
          <w:b/>
          <w:bCs/>
          <w:color w:val="000000" w:themeColor="text1"/>
          <w:sz w:val="32"/>
          <w:szCs w:val="32"/>
          <w:lang w:val="en-US" w:eastAsia="zh-CN"/>
          <w14:textFill>
            <w14:solidFill>
              <w14:schemeClr w14:val="tx1"/>
            </w14:solidFill>
          </w14:textFill>
        </w:rPr>
      </w:pPr>
      <w:r>
        <w:rPr>
          <w:rFonts w:hint="eastAsia" w:ascii="宋体" w:hAnsi="宋体" w:eastAsia="宋体" w:cs="仿宋"/>
          <w:b/>
          <w:bCs/>
          <w:color w:val="000000" w:themeColor="text1"/>
          <w:sz w:val="32"/>
          <w:szCs w:val="32"/>
          <w:lang w:val="en-US" w:eastAsia="zh-CN"/>
          <w14:textFill>
            <w14:solidFill>
              <w14:schemeClr w14:val="tx1"/>
            </w14:solidFill>
          </w14:textFill>
        </w:rPr>
        <w:t>七、安全文明施工</w:t>
      </w:r>
    </w:p>
    <w:p>
      <w:pPr>
        <w:pStyle w:val="13"/>
        <w:keepNext w:val="0"/>
        <w:keepLines w:val="0"/>
        <w:pageBreakBefore w:val="0"/>
        <w:kinsoku/>
        <w:wordWrap/>
        <w:overflowPunct/>
        <w:topLinePunct w:val="0"/>
        <w:autoSpaceDE/>
        <w:autoSpaceDN/>
        <w:bidi w:val="0"/>
        <w:spacing w:line="360" w:lineRule="auto"/>
        <w:ind w:firstLine="6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1、甲方负责提供乙方施工必须的且符合安全要求的场所，对施工人员进行入场前的安全规章制度教育及现场安全技术交底。</w:t>
      </w:r>
    </w:p>
    <w:p>
      <w:pPr>
        <w:keepNext w:val="0"/>
        <w:keepLines w:val="0"/>
        <w:pageBreakBefore w:val="0"/>
        <w:tabs>
          <w:tab w:val="left" w:pos="1830"/>
        </w:tabs>
        <w:kinsoku/>
        <w:wordWrap/>
        <w:overflowPunct/>
        <w:topLinePunct w:val="0"/>
        <w:autoSpaceDE/>
        <w:autoSpaceDN/>
        <w:bidi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乙方施工作业期间，服从甲方工程技术部门、安全监督管理部门安全生产监管，如发现存在安全隐患时，施工现场甲方管理人员有权对施工中存在施工质量以及安全隐患提出停工整改意见，乙方要及时进行处理，直至消除安全隐患为止。</w:t>
      </w:r>
    </w:p>
    <w:p>
      <w:pPr>
        <w:keepNext w:val="0"/>
        <w:keepLines w:val="0"/>
        <w:pageBreakBefore w:val="0"/>
        <w:tabs>
          <w:tab w:val="left" w:pos="1830"/>
        </w:tabs>
        <w:kinsoku/>
        <w:wordWrap/>
        <w:overflowPunct/>
        <w:topLinePunct w:val="0"/>
        <w:autoSpaceDE/>
        <w:autoSpaceDN/>
        <w:bidi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3、乙方施工人员施工过程中</w:t>
      </w:r>
      <w:r>
        <w:rPr>
          <w:rFonts w:hint="eastAsia" w:ascii="宋体" w:hAnsi="宋体" w:eastAsia="宋体" w:cs="宋体"/>
          <w:color w:val="000000" w:themeColor="text1"/>
          <w:sz w:val="24"/>
          <w:szCs w:val="24"/>
          <w14:textFill>
            <w14:solidFill>
              <w14:schemeClr w14:val="tx1"/>
            </w14:solidFill>
          </w14:textFill>
        </w:rPr>
        <w:t>由于自身或非他方原因</w:t>
      </w:r>
      <w:r>
        <w:rPr>
          <w:rFonts w:hint="eastAsia" w:ascii="宋体" w:hAnsi="宋体" w:eastAsia="宋体" w:cs="宋体"/>
          <w:color w:val="000000" w:themeColor="text1"/>
          <w:sz w:val="24"/>
          <w:szCs w:val="24"/>
          <w14:textFill>
            <w14:solidFill>
              <w14:schemeClr w14:val="tx1"/>
            </w14:solidFill>
          </w14:textFill>
        </w:rPr>
        <w:t>发生的安全事故（包括人身伤亡事故），一切责任及经济损失均由乙方承担，甲方不承担责任及经济损失。</w:t>
      </w:r>
    </w:p>
    <w:p>
      <w:pPr>
        <w:keepNext w:val="0"/>
        <w:keepLines w:val="0"/>
        <w:pageBreakBefore w:val="0"/>
        <w:tabs>
          <w:tab w:val="left" w:pos="1830"/>
        </w:tabs>
        <w:kinsoku/>
        <w:wordWrap/>
        <w:overflowPunct/>
        <w:topLinePunct w:val="0"/>
        <w:autoSpaceDE/>
        <w:autoSpaceDN/>
        <w:bidi w:val="0"/>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乙方应负责为施工场地内其人员、办理工伤保险或人身意外伤害保险，相关保险凭证应提交甲方审核。无论乙方是否办理保险，施工场地内施工人员生命财产（包括乙方雇员突发疾病、伤亡等意外事件导致的责任）和施工设备（包括场地内乙方施工设备和材料等）安全责任由乙方承担。由于乙方原因或乙方雇佣的员工原因导致的任何第三方对甲方提出的正常合理诉讼、索赔、或政府有关部门对甲方进行行政处罚的，甲方由此遭受的直接</w:t>
      </w:r>
      <w:r>
        <w:rPr>
          <w:rFonts w:hint="eastAsia" w:ascii="宋体" w:hAnsi="宋体" w:eastAsia="宋体" w:cs="宋体"/>
          <w:color w:val="000000" w:themeColor="text1"/>
          <w:sz w:val="24"/>
          <w:szCs w:val="24"/>
          <w14:textFill>
            <w14:solidFill>
              <w14:schemeClr w14:val="tx1"/>
            </w14:solidFill>
          </w14:textFill>
        </w:rPr>
        <w:t>损失由乙方承担</w:t>
      </w:r>
      <w:r>
        <w:rPr>
          <w:rFonts w:hint="eastAsia" w:ascii="宋体" w:hAnsi="宋体" w:eastAsia="宋体" w:cs="宋体"/>
          <w:color w:val="000000" w:themeColor="text1"/>
          <w:sz w:val="24"/>
          <w:szCs w:val="24"/>
          <w:lang w:eastAsia="zh-CN"/>
          <w14:textFill>
            <w14:solidFill>
              <w14:schemeClr w14:val="tx1"/>
            </w14:solidFill>
          </w14:textFill>
        </w:rPr>
        <w:t>，乙方并应向甲方支付</w:t>
      </w:r>
      <w:r>
        <w:rPr>
          <w:rFonts w:hint="eastAsia" w:ascii="宋体" w:hAnsi="宋体" w:cs="宋体"/>
          <w:color w:val="000000" w:themeColor="text1"/>
          <w:sz w:val="24"/>
          <w:szCs w:val="24"/>
          <w:lang w:eastAsia="zh-CN"/>
          <w14:textFill>
            <w14:solidFill>
              <w14:schemeClr w14:val="tx1"/>
            </w14:solidFill>
          </w14:textFill>
        </w:rPr>
        <w:t>相当于合同总价的</w:t>
      </w:r>
      <w:r>
        <w:rPr>
          <w:rFonts w:hint="eastAsia" w:ascii="宋体" w:hAnsi="宋体" w:cs="宋体"/>
          <w:color w:val="000000" w:themeColor="text1"/>
          <w:sz w:val="24"/>
          <w:szCs w:val="24"/>
          <w:lang w:val="en-US" w:eastAsia="zh-CN"/>
          <w14:textFill>
            <w14:solidFill>
              <w14:schemeClr w14:val="tx1"/>
            </w14:solidFill>
          </w14:textFill>
        </w:rPr>
        <w:t>5%作为</w:t>
      </w:r>
      <w:r>
        <w:rPr>
          <w:rFonts w:hint="eastAsia" w:ascii="宋体" w:hAnsi="宋体" w:eastAsia="宋体" w:cs="宋体"/>
          <w:color w:val="000000" w:themeColor="text1"/>
          <w:sz w:val="24"/>
          <w:szCs w:val="24"/>
          <w:lang w:eastAsia="zh-CN"/>
          <w14:textFill>
            <w14:solidFill>
              <w14:schemeClr w14:val="tx1"/>
            </w14:solidFill>
          </w14:textFill>
        </w:rPr>
        <w:t>违约金。</w:t>
      </w:r>
    </w:p>
    <w:p>
      <w:pPr>
        <w:pStyle w:val="13"/>
        <w:keepNext w:val="0"/>
        <w:keepLines w:val="0"/>
        <w:pageBreakBefore w:val="0"/>
        <w:kinsoku/>
        <w:wordWrap/>
        <w:overflowPunct/>
        <w:topLinePunct w:val="0"/>
        <w:autoSpaceDE/>
        <w:autoSpaceDN/>
        <w:bidi w:val="0"/>
        <w:spacing w:line="360" w:lineRule="auto"/>
        <w:ind w:firstLine="6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5、乙方如需动火必须经过甲方出具的动火令。</w:t>
      </w:r>
    </w:p>
    <w:p>
      <w:pPr>
        <w:pStyle w:val="13"/>
        <w:keepNext w:val="0"/>
        <w:keepLines w:val="0"/>
        <w:pageBreakBefore w:val="0"/>
        <w:kinsoku/>
        <w:wordWrap/>
        <w:overflowPunct/>
        <w:topLinePunct w:val="0"/>
        <w:autoSpaceDE/>
        <w:autoSpaceDN/>
        <w:bidi w:val="0"/>
        <w:spacing w:line="360" w:lineRule="auto"/>
        <w:ind w:firstLine="6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6、乙方签订本协议的同时需与甲方签订安全责任书。</w:t>
      </w:r>
    </w:p>
    <w:p>
      <w:pPr>
        <w:pStyle w:val="13"/>
        <w:keepNext w:val="0"/>
        <w:keepLines w:val="0"/>
        <w:pageBreakBefore w:val="0"/>
        <w:kinsoku/>
        <w:wordWrap/>
        <w:overflowPunct/>
        <w:topLinePunct w:val="0"/>
        <w:autoSpaceDE/>
        <w:autoSpaceDN/>
        <w:bidi w:val="0"/>
        <w:spacing w:line="360" w:lineRule="auto"/>
        <w:ind w:firstLine="6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7、乙方负责施工场所的文明卫生和施工所产生的废旧物资的处理，甲方负责配合并开具物资出门条。</w:t>
      </w:r>
    </w:p>
    <w:p>
      <w:pPr>
        <w:pStyle w:val="36"/>
        <w:numPr>
          <w:ilvl w:val="0"/>
          <w:numId w:val="0"/>
        </w:numPr>
        <w:rPr>
          <w:rFonts w:hint="eastAsia" w:ascii="宋体" w:hAnsi="宋体" w:eastAsia="宋体" w:cs="仿宋"/>
          <w:b/>
          <w:bCs/>
          <w:color w:val="000000" w:themeColor="text1"/>
          <w:sz w:val="32"/>
          <w:szCs w:val="32"/>
          <w:lang w:val="en-US" w:eastAsia="zh-CN"/>
          <w14:textFill>
            <w14:solidFill>
              <w14:schemeClr w14:val="tx1"/>
            </w14:solidFill>
          </w14:textFill>
        </w:rPr>
      </w:pPr>
      <w:r>
        <w:rPr>
          <w:rFonts w:hint="eastAsia" w:ascii="宋体" w:hAnsi="宋体" w:eastAsia="宋体" w:cs="仿宋"/>
          <w:b/>
          <w:bCs/>
          <w:color w:val="000000" w:themeColor="text1"/>
          <w:sz w:val="32"/>
          <w:szCs w:val="32"/>
          <w:lang w:val="en-US" w:eastAsia="zh-CN"/>
          <w14:textFill>
            <w14:solidFill>
              <w14:schemeClr w14:val="tx1"/>
            </w14:solidFill>
          </w14:textFill>
        </w:rPr>
        <w:t>八、违约责任</w:t>
      </w:r>
    </w:p>
    <w:p>
      <w:pPr>
        <w:pStyle w:val="13"/>
        <w:keepNext w:val="0"/>
        <w:keepLines w:val="0"/>
        <w:pageBreakBefore w:val="0"/>
        <w:kinsoku/>
        <w:wordWrap/>
        <w:overflowPunct/>
        <w:topLinePunct w:val="0"/>
        <w:autoSpaceDE/>
        <w:autoSpaceDN/>
        <w:bidi w:val="0"/>
        <w:spacing w:line="360" w:lineRule="auto"/>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bCs/>
          <w:color w:val="000000" w:themeColor="text1"/>
          <w:sz w:val="24"/>
          <w:szCs w:val="24"/>
          <w14:textFill>
            <w14:solidFill>
              <w14:schemeClr w14:val="tx1"/>
            </w14:solidFill>
          </w14:textFill>
        </w:rPr>
        <w:t>甲方未按本合同约定支付乙方工程款，应按欠款部分日万分之五承担违约金、且以及由此造成工期延误的情况不计入工程逾期。</w:t>
      </w:r>
    </w:p>
    <w:p>
      <w:pPr>
        <w:keepNext w:val="0"/>
        <w:keepLines w:val="0"/>
        <w:pageBreakBefore w:val="0"/>
        <w:kinsoku/>
        <w:wordWrap/>
        <w:overflowPunct/>
        <w:topLinePunct w:val="0"/>
        <w:autoSpaceDE/>
        <w:autoSpaceDN/>
        <w:bidi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2、乙方因自身原因不能按合同约定时间履行完毕工程竣工等合同约定义务的，每逾期一天，</w:t>
      </w:r>
      <w:r>
        <w:rPr>
          <w:rFonts w:hint="eastAsia" w:ascii="宋体" w:hAnsi="宋体" w:cs="宋体"/>
          <w:color w:val="000000" w:themeColor="text1"/>
          <w:sz w:val="24"/>
          <w:szCs w:val="24"/>
          <w:lang w:eastAsia="zh-CN"/>
          <w14:textFill>
            <w14:solidFill>
              <w14:schemeClr w14:val="tx1"/>
            </w14:solidFill>
          </w14:textFill>
        </w:rPr>
        <w:t>按合同总额的万分之五计日支付</w:t>
      </w:r>
      <w:r>
        <w:rPr>
          <w:rFonts w:hint="eastAsia" w:ascii="宋体" w:hAnsi="宋体" w:eastAsia="宋体" w:cs="宋体"/>
          <w:color w:val="000000" w:themeColor="text1"/>
          <w:sz w:val="24"/>
          <w:szCs w:val="24"/>
          <w:lang w:eastAsia="zh-CN"/>
          <w14:textFill>
            <w14:solidFill>
              <w14:schemeClr w14:val="tx1"/>
            </w14:solidFill>
          </w14:textFill>
        </w:rPr>
        <w:t>违约金</w:t>
      </w:r>
      <w:r>
        <w:rPr>
          <w:rFonts w:hint="eastAsia" w:ascii="宋体" w:hAnsi="宋体" w:eastAsia="宋体" w:cs="宋体"/>
          <w:color w:val="000000" w:themeColor="text1"/>
          <w:sz w:val="24"/>
          <w:szCs w:val="24"/>
          <w14:textFill>
            <w14:solidFill>
              <w14:schemeClr w14:val="tx1"/>
            </w14:solidFill>
          </w14:textFill>
        </w:rPr>
        <w:t>，依</w:t>
      </w:r>
      <w:r>
        <w:rPr>
          <w:rFonts w:hint="eastAsia" w:ascii="宋体" w:hAnsi="宋体" w:cs="宋体"/>
          <w:color w:val="000000" w:themeColor="text1"/>
          <w:sz w:val="24"/>
          <w:szCs w:val="24"/>
          <w:lang w:val="en-US" w:eastAsia="zh-CN"/>
          <w14:textFill>
            <w14:solidFill>
              <w14:schemeClr w14:val="tx1"/>
            </w14:solidFill>
          </w14:textFill>
        </w:rPr>
        <w:t>此</w:t>
      </w:r>
      <w:r>
        <w:rPr>
          <w:rFonts w:hint="eastAsia" w:ascii="宋体" w:hAnsi="宋体" w:eastAsia="宋体" w:cs="宋体"/>
          <w:color w:val="000000" w:themeColor="text1"/>
          <w:sz w:val="24"/>
          <w:szCs w:val="24"/>
          <w14:textFill>
            <w14:solidFill>
              <w14:schemeClr w14:val="tx1"/>
            </w14:solidFill>
          </w14:textFill>
        </w:rPr>
        <w:t>类推。由甲方直接从乙方工程价款中扣除。逾期超过二十天的，甲方有权解除本合同，且有权要求乙方按本合同总价的10%支付违约金。</w:t>
      </w:r>
    </w:p>
    <w:p>
      <w:pPr>
        <w:keepNext w:val="0"/>
        <w:keepLines w:val="0"/>
        <w:pageBreakBefore w:val="0"/>
        <w:widowControl/>
        <w:kinsoku/>
        <w:wordWrap/>
        <w:overflowPunct/>
        <w:topLinePunct w:val="0"/>
        <w:autoSpaceDE/>
        <w:autoSpaceDN/>
        <w:bidi w:val="0"/>
        <w:spacing w:line="360" w:lineRule="auto"/>
        <w:ind w:firstLine="480" w:firstLineChars="2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3、未经甲方书面同意，乙方不得将本合同转包或分包，否则，</w:t>
      </w:r>
      <w:r>
        <w:rPr>
          <w:rFonts w:hint="eastAsia" w:ascii="宋体" w:hAnsi="宋体" w:eastAsia="宋体" w:cs="宋体"/>
          <w:color w:val="000000" w:themeColor="text1"/>
          <w:kern w:val="0"/>
          <w:sz w:val="24"/>
          <w:szCs w:val="24"/>
          <w:lang w:eastAsia="zh-CN"/>
          <w14:textFill>
            <w14:solidFill>
              <w14:schemeClr w14:val="tx1"/>
            </w14:solidFill>
          </w14:textFill>
        </w:rPr>
        <w:t>甲方有权单方解除合同，</w:t>
      </w:r>
      <w:r>
        <w:rPr>
          <w:rFonts w:hint="eastAsia" w:ascii="宋体" w:hAnsi="宋体" w:eastAsia="宋体" w:cs="宋体"/>
          <w:color w:val="000000" w:themeColor="text1"/>
          <w:kern w:val="0"/>
          <w:sz w:val="24"/>
          <w:szCs w:val="24"/>
          <w14:textFill>
            <w14:solidFill>
              <w14:schemeClr w14:val="tx1"/>
            </w14:solidFill>
          </w14:textFill>
        </w:rPr>
        <w:t>乙方须向甲方支付相当于合同总价的5%作为违约金，因此造成甲方损失的，乙方还应承担</w:t>
      </w:r>
      <w:r>
        <w:rPr>
          <w:rFonts w:hint="eastAsia" w:ascii="宋体" w:hAnsi="宋体" w:cs="宋体"/>
          <w:color w:val="000000" w:themeColor="text1"/>
          <w:kern w:val="0"/>
          <w:sz w:val="24"/>
          <w:szCs w:val="24"/>
          <w:lang w:eastAsia="zh-CN"/>
          <w14:textFill>
            <w14:solidFill>
              <w14:schemeClr w14:val="tx1"/>
            </w14:solidFill>
          </w14:textFill>
        </w:rPr>
        <w:t>全部</w:t>
      </w:r>
      <w:r>
        <w:rPr>
          <w:rFonts w:hint="eastAsia" w:ascii="宋体" w:hAnsi="宋体" w:eastAsia="宋体" w:cs="宋体"/>
          <w:color w:val="000000" w:themeColor="text1"/>
          <w:kern w:val="0"/>
          <w:sz w:val="24"/>
          <w:szCs w:val="24"/>
          <w14:textFill>
            <w14:solidFill>
              <w14:schemeClr w14:val="tx1"/>
            </w14:solidFill>
          </w14:textFill>
        </w:rPr>
        <w:t>赔偿责任。</w:t>
      </w:r>
    </w:p>
    <w:p>
      <w:pPr>
        <w:pStyle w:val="13"/>
        <w:keepNext w:val="0"/>
        <w:keepLines w:val="0"/>
        <w:pageBreakBefore w:val="0"/>
        <w:kinsoku/>
        <w:wordWrap/>
        <w:overflowPunct/>
        <w:topLinePunct w:val="0"/>
        <w:autoSpaceDE/>
        <w:autoSpaceDN/>
        <w:bidi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4、乙方必须</w:t>
      </w:r>
      <w:r>
        <w:rPr>
          <w:rFonts w:hint="eastAsia" w:ascii="宋体" w:hAnsi="宋体" w:eastAsia="宋体" w:cs="宋体"/>
          <w:color w:val="000000" w:themeColor="text1"/>
          <w:sz w:val="24"/>
          <w:szCs w:val="24"/>
          <w14:textFill>
            <w14:solidFill>
              <w14:schemeClr w14:val="tx1"/>
            </w14:solidFill>
          </w14:textFill>
        </w:rPr>
        <w:t>积极配合</w:t>
      </w:r>
      <w:r>
        <w:rPr>
          <w:rFonts w:hint="eastAsia" w:ascii="宋体" w:hAnsi="宋体" w:eastAsia="宋体" w:cs="宋体"/>
          <w:color w:val="000000" w:themeColor="text1"/>
          <w:sz w:val="24"/>
          <w:szCs w:val="24"/>
          <w14:textFill>
            <w14:solidFill>
              <w14:schemeClr w14:val="tx1"/>
            </w14:solidFill>
          </w14:textFill>
        </w:rPr>
        <w:t>甲方第三方施工，如遇与第三方责任划分不清，互相推诿，经甲方协调无果，甲方有权</w:t>
      </w:r>
      <w:r>
        <w:rPr>
          <w:rFonts w:hint="eastAsia" w:ascii="宋体" w:hAnsi="宋体" w:eastAsia="宋体" w:cs="宋体"/>
          <w:color w:val="000000" w:themeColor="text1"/>
          <w:sz w:val="24"/>
          <w:szCs w:val="24"/>
          <w:lang w:eastAsia="zh-CN"/>
          <w14:textFill>
            <w14:solidFill>
              <w14:schemeClr w14:val="tx1"/>
            </w14:solidFill>
          </w14:textFill>
        </w:rPr>
        <w:t>要求</w:t>
      </w:r>
      <w:r>
        <w:rPr>
          <w:rFonts w:hint="eastAsia" w:ascii="宋体" w:hAnsi="宋体" w:eastAsia="宋体" w:cs="宋体"/>
          <w:color w:val="000000" w:themeColor="text1"/>
          <w:sz w:val="24"/>
          <w:szCs w:val="24"/>
          <w14:textFill>
            <w14:solidFill>
              <w14:schemeClr w14:val="tx1"/>
            </w14:solidFill>
          </w14:textFill>
        </w:rPr>
        <w:t>乙方</w:t>
      </w:r>
      <w:r>
        <w:rPr>
          <w:rFonts w:hint="eastAsia" w:ascii="宋体" w:hAnsi="宋体" w:eastAsia="宋体" w:cs="宋体"/>
          <w:color w:val="000000" w:themeColor="text1"/>
          <w:sz w:val="24"/>
          <w:szCs w:val="24"/>
          <w:lang w:eastAsia="zh-CN"/>
          <w14:textFill>
            <w14:solidFill>
              <w14:schemeClr w14:val="tx1"/>
            </w14:solidFill>
          </w14:textFill>
        </w:rPr>
        <w:t>支付</w:t>
      </w:r>
      <w:r>
        <w:rPr>
          <w:rFonts w:hint="eastAsia" w:ascii="宋体" w:hAnsi="宋体" w:cs="宋体"/>
          <w:color w:val="000000" w:themeColor="text1"/>
          <w:sz w:val="24"/>
          <w:szCs w:val="24"/>
          <w:lang w:eastAsia="zh-CN"/>
          <w14:textFill>
            <w14:solidFill>
              <w14:schemeClr w14:val="tx1"/>
            </w14:solidFill>
          </w14:textFill>
        </w:rPr>
        <w:t>相当于合同总价的</w:t>
      </w:r>
      <w:r>
        <w:rPr>
          <w:rFonts w:hint="eastAsia" w:ascii="宋体" w:hAnsi="宋体" w:cs="宋体"/>
          <w:color w:val="000000" w:themeColor="text1"/>
          <w:sz w:val="24"/>
          <w:szCs w:val="24"/>
          <w:lang w:val="en-US" w:eastAsia="zh-CN"/>
          <w14:textFill>
            <w14:solidFill>
              <w14:schemeClr w14:val="tx1"/>
            </w14:solidFill>
          </w14:textFill>
        </w:rPr>
        <w:t>5%作为</w:t>
      </w:r>
      <w:r>
        <w:rPr>
          <w:rFonts w:hint="eastAsia" w:ascii="宋体" w:hAnsi="宋体" w:eastAsia="宋体" w:cs="宋体"/>
          <w:color w:val="000000" w:themeColor="text1"/>
          <w:sz w:val="24"/>
          <w:szCs w:val="24"/>
          <w:lang w:eastAsia="zh-CN"/>
          <w14:textFill>
            <w14:solidFill>
              <w14:schemeClr w14:val="tx1"/>
            </w14:solidFill>
          </w14:textFill>
        </w:rPr>
        <w:t>违约金</w:t>
      </w:r>
      <w:r>
        <w:rPr>
          <w:rFonts w:hint="eastAsia" w:ascii="宋体" w:hAnsi="宋体" w:eastAsia="宋体" w:cs="宋体"/>
          <w:color w:val="000000" w:themeColor="text1"/>
          <w:sz w:val="24"/>
          <w:szCs w:val="24"/>
          <w14:textFill>
            <w14:solidFill>
              <w14:schemeClr w14:val="tx1"/>
            </w14:solidFill>
          </w14:textFill>
        </w:rPr>
        <w:t>。</w:t>
      </w:r>
    </w:p>
    <w:p>
      <w:pPr>
        <w:pStyle w:val="13"/>
        <w:keepNext w:val="0"/>
        <w:keepLines w:val="0"/>
        <w:pageBreakBefore w:val="0"/>
        <w:kinsoku/>
        <w:wordWrap/>
        <w:overflowPunct/>
        <w:topLinePunct w:val="0"/>
        <w:autoSpaceDE/>
        <w:autoSpaceDN/>
        <w:bidi w:val="0"/>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5、质保期内乙方未及时</w:t>
      </w:r>
      <w:r>
        <w:rPr>
          <w:rFonts w:hint="eastAsia" w:ascii="宋体" w:hAnsi="宋体" w:cs="宋体"/>
          <w:color w:val="000000" w:themeColor="text1"/>
          <w:sz w:val="24"/>
          <w:szCs w:val="24"/>
          <w:lang w:val="en-US" w:eastAsia="zh-CN"/>
          <w14:textFill>
            <w14:solidFill>
              <w14:schemeClr w14:val="tx1"/>
            </w14:solidFill>
          </w14:textFill>
        </w:rPr>
        <w:t>响</w:t>
      </w:r>
      <w:r>
        <w:rPr>
          <w:rFonts w:hint="eastAsia" w:ascii="宋体" w:hAnsi="宋体" w:eastAsia="宋体" w:cs="宋体"/>
          <w:color w:val="000000" w:themeColor="text1"/>
          <w:sz w:val="24"/>
          <w:szCs w:val="24"/>
          <w:lang w:val="en-US" w:eastAsia="zh-CN"/>
          <w14:textFill>
            <w14:solidFill>
              <w14:schemeClr w14:val="tx1"/>
            </w14:solidFill>
          </w14:textFill>
        </w:rPr>
        <w:t>应</w:t>
      </w:r>
      <w:r>
        <w:rPr>
          <w:rFonts w:hint="eastAsia" w:ascii="宋体" w:hAnsi="宋体" w:cs="宋体"/>
          <w:color w:val="000000" w:themeColor="text1"/>
          <w:sz w:val="24"/>
          <w:szCs w:val="24"/>
          <w:lang w:val="en-US" w:eastAsia="zh-CN"/>
          <w14:textFill>
            <w14:solidFill>
              <w14:schemeClr w14:val="tx1"/>
            </w14:solidFill>
          </w14:textFill>
        </w:rPr>
        <w:t>(48小时内)</w:t>
      </w:r>
      <w:r>
        <w:rPr>
          <w:rFonts w:hint="eastAsia" w:ascii="宋体" w:hAnsi="宋体" w:eastAsia="宋体" w:cs="宋体"/>
          <w:color w:val="000000" w:themeColor="text1"/>
          <w:sz w:val="24"/>
          <w:szCs w:val="24"/>
          <w:lang w:val="en-US" w:eastAsia="zh-CN"/>
          <w14:textFill>
            <w14:solidFill>
              <w14:schemeClr w14:val="tx1"/>
            </w14:solidFill>
          </w14:textFill>
        </w:rPr>
        <w:t>甲方的通知对产品进行维修的，</w:t>
      </w:r>
      <w:r>
        <w:rPr>
          <w:rFonts w:hint="eastAsia" w:ascii="宋体" w:hAnsi="宋体" w:cs="宋体"/>
          <w:color w:val="000000" w:themeColor="text1"/>
          <w:sz w:val="24"/>
          <w:szCs w:val="24"/>
          <w:lang w:val="en-US" w:eastAsia="zh-CN"/>
          <w14:textFill>
            <w14:solidFill>
              <w14:schemeClr w14:val="tx1"/>
            </w14:solidFill>
          </w14:textFill>
        </w:rPr>
        <w:t>甲方有权另行委托第三方进行维修，因此产生的费用由乙方承担；若造成甲方其他损失，乙方还</w:t>
      </w:r>
      <w:r>
        <w:rPr>
          <w:rFonts w:hint="eastAsia" w:ascii="宋体" w:hAnsi="宋体" w:eastAsia="宋体" w:cs="宋体"/>
          <w:color w:val="000000" w:themeColor="text1"/>
          <w:sz w:val="24"/>
          <w:szCs w:val="24"/>
          <w:lang w:val="en-US" w:eastAsia="zh-CN"/>
          <w14:textFill>
            <w14:solidFill>
              <w14:schemeClr w14:val="tx1"/>
            </w14:solidFill>
          </w14:textFill>
        </w:rPr>
        <w:t>应承担甲方因此遭受的一切损失。</w:t>
      </w:r>
    </w:p>
    <w:p>
      <w:pPr>
        <w:pStyle w:val="13"/>
        <w:keepNext w:val="0"/>
        <w:keepLines w:val="0"/>
        <w:pageBreakBefore w:val="0"/>
        <w:kinsoku/>
        <w:wordWrap/>
        <w:overflowPunct/>
        <w:topLinePunct w:val="0"/>
        <w:autoSpaceDE/>
        <w:autoSpaceDN/>
        <w:bidi w:val="0"/>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6、乙方未经甲方书面同意擅自解除本合同的，乙方应按本合同货款总额10%向甲方支付违约金，并承担甲方因此遭受的一切损失。</w:t>
      </w:r>
    </w:p>
    <w:p>
      <w:pPr>
        <w:pStyle w:val="13"/>
        <w:keepNext w:val="0"/>
        <w:keepLines w:val="0"/>
        <w:pageBreakBefore w:val="0"/>
        <w:kinsoku/>
        <w:wordWrap/>
        <w:overflowPunct/>
        <w:topLinePunct w:val="0"/>
        <w:autoSpaceDE/>
        <w:autoSpaceDN/>
        <w:bidi w:val="0"/>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乙方应保证甲方用乙方提供的产品时免受第三方提出侵犯其专利权、商标权或工业设计权等知识产权的起诉；因知识产权瑕疵或权利争议所导致的所有法律责任，均由乙方全部承担；由此给甲方造成损失的，乙方应予赔偿。</w:t>
      </w:r>
    </w:p>
    <w:p>
      <w:pPr>
        <w:pStyle w:val="13"/>
        <w:keepNext w:val="0"/>
        <w:keepLines w:val="0"/>
        <w:pageBreakBefore w:val="0"/>
        <w:kinsoku/>
        <w:wordWrap/>
        <w:overflowPunct/>
        <w:topLinePunct w:val="0"/>
        <w:autoSpaceDE/>
        <w:autoSpaceDN/>
        <w:bidi w:val="0"/>
        <w:spacing w:line="360" w:lineRule="auto"/>
        <w:ind w:firstLine="480" w:firstLineChars="200"/>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8、因乙方所提供的产品出现质量问题而引起纠纷，则由甲方指定具有资质的相关质检机构进行检测，由此而发生的费用由乙方负责。</w:t>
      </w:r>
    </w:p>
    <w:p>
      <w:pPr>
        <w:keepNext w:val="0"/>
        <w:keepLines w:val="0"/>
        <w:pageBreakBefore w:val="0"/>
        <w:widowControl/>
        <w:kinsoku/>
        <w:wordWrap/>
        <w:overflowPunct/>
        <w:topLinePunct w:val="0"/>
        <w:autoSpaceDE/>
        <w:autoSpaceDN/>
        <w:bidi w:val="0"/>
        <w:spacing w:line="360" w:lineRule="auto"/>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九、合同的变更、中止与终止</w:t>
      </w:r>
    </w:p>
    <w:p>
      <w:pPr>
        <w:pStyle w:val="36"/>
        <w:rPr>
          <w:rFonts w:hint="eastAsia"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snapToGrid/>
          <w:color w:val="000000" w:themeColor="text1"/>
          <w:kern w:val="2"/>
          <w:sz w:val="24"/>
          <w:szCs w:val="24"/>
          <w:u w:val="none"/>
          <w:lang w:val="en-US" w:eastAsia="zh-CN" w:bidi="ar-SA"/>
          <w14:textFill>
            <w14:solidFill>
              <w14:schemeClr w14:val="tx1"/>
            </w14:solidFill>
          </w14:textFill>
        </w:rPr>
        <w:t>1、对合同条款作任何改动或偏离，增加补充条款，均须由甲、乙双方签订书面的补充合同。补充合同与本合同具有同等效力。</w:t>
      </w:r>
    </w:p>
    <w:p>
      <w:pPr>
        <w:pStyle w:val="36"/>
        <w:rPr>
          <w:rFonts w:hint="eastAsia" w:hAnsi="宋体" w:eastAsia="宋体" w:cs="宋体"/>
          <w:color w:val="000000" w:themeColor="text1"/>
          <w:kern w:val="0"/>
          <w:sz w:val="24"/>
          <w:szCs w:val="24"/>
          <w:lang w:val="en-US" w:eastAsia="zh-CN"/>
          <w14:textFill>
            <w14:solidFill>
              <w14:schemeClr w14:val="tx1"/>
            </w14:solidFill>
          </w14:textFill>
        </w:rPr>
      </w:pPr>
      <w:r>
        <w:rPr>
          <w:rFonts w:hint="eastAsia" w:hAnsi="宋体" w:eastAsia="宋体" w:cs="宋体"/>
          <w:color w:val="000000" w:themeColor="text1"/>
          <w:kern w:val="0"/>
          <w:sz w:val="24"/>
          <w:szCs w:val="24"/>
          <w:lang w:val="en-US" w:eastAsia="zh-CN"/>
          <w14:textFill>
            <w14:solidFill>
              <w14:schemeClr w14:val="tx1"/>
            </w14:solidFill>
          </w14:textFill>
        </w:rPr>
        <w:t>2、合同在履行过程中，因采购计划调整，甲方可以要求中止履行，待计划确定后继续履行。</w:t>
      </w:r>
    </w:p>
    <w:p>
      <w:pPr>
        <w:keepNext w:val="0"/>
        <w:keepLines w:val="0"/>
        <w:pageBreakBefore w:val="0"/>
        <w:widowControl/>
        <w:kinsoku/>
        <w:wordWrap/>
        <w:overflowPunct/>
        <w:topLinePunct w:val="0"/>
        <w:autoSpaceDE/>
        <w:autoSpaceDN/>
        <w:bidi w:val="0"/>
        <w:spacing w:line="360" w:lineRule="auto"/>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十、不可抗力</w:t>
      </w:r>
    </w:p>
    <w:p>
      <w:pPr>
        <w:keepNext w:val="0"/>
        <w:keepLines w:val="0"/>
        <w:pageBreakBefore w:val="0"/>
        <w:kinsoku/>
        <w:wordWrap/>
        <w:overflowPunct/>
        <w:topLinePunct w:val="0"/>
        <w:autoSpaceDE/>
        <w:autoSpaceDN/>
        <w:bidi w:val="0"/>
        <w:spacing w:line="360" w:lineRule="auto"/>
        <w:ind w:firstLine="420" w:firstLineChars="0"/>
        <w:rPr>
          <w:rFonts w:hint="eastAsia" w:ascii="宋体" w:hAnsi="宋体" w:eastAsia="宋体" w:cs="宋体"/>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szCs w:val="24"/>
          <w:u w:val="none"/>
          <w:lang w:eastAsia="zh-CN"/>
          <w14:textFill>
            <w14:solidFill>
              <w14:schemeClr w14:val="tx1"/>
            </w14:solidFill>
          </w14:textFill>
        </w:rPr>
        <w:t>由于不可抗力的原因不能履行合同时，应在十日内向对方书面通报不能履行或不能完全履行的理由，在取得有关权威部门的证明以后，方可允许延期履行、部分履行或者不履行合同，并按照公平原则根据情况可部分或全部免予承担违约责任。遭遇不可抗力的一方因未及时通知另一方面给其造成损失的，应予赔偿。一方违约</w:t>
      </w:r>
      <w:r>
        <w:rPr>
          <w:rFonts w:hint="eastAsia" w:ascii="宋体" w:hAnsi="宋体" w:eastAsia="宋体" w:cs="宋体"/>
          <w:color w:val="000000" w:themeColor="text1"/>
          <w:sz w:val="24"/>
          <w:szCs w:val="24"/>
          <w:u w:val="none"/>
          <w:lang w:val="en-US" w:eastAsia="zh-CN"/>
          <w14:textFill>
            <w14:solidFill>
              <w14:schemeClr w14:val="tx1"/>
            </w14:solidFill>
          </w14:textFill>
        </w:rPr>
        <w:t xml:space="preserve"> 后才发生不可抗力的，不免除违约的违约责任。</w:t>
      </w:r>
    </w:p>
    <w:p>
      <w:pPr>
        <w:pStyle w:val="36"/>
        <w:numPr>
          <w:ilvl w:val="0"/>
          <w:numId w:val="3"/>
        </w:numPr>
        <w:ind w:left="0" w:leftChars="0" w:firstLine="0" w:firstLineChars="0"/>
        <w:rPr>
          <w:rFonts w:hint="eastAsia" w:hAnsi="宋体" w:eastAsia="宋体" w:cs="宋体"/>
          <w:color w:val="000000" w:themeColor="text1"/>
          <w:kern w:val="0"/>
          <w:sz w:val="24"/>
          <w:szCs w:val="24"/>
          <w:lang w:val="en-US" w:eastAsia="zh-CN"/>
          <w14:textFill>
            <w14:solidFill>
              <w14:schemeClr w14:val="tx1"/>
            </w14:solidFill>
          </w14:textFill>
        </w:rPr>
      </w:pPr>
      <w:r>
        <w:rPr>
          <w:rFonts w:hint="eastAsia" w:hAnsi="宋体" w:eastAsia="宋体" w:cs="宋体"/>
          <w:color w:val="000000" w:themeColor="text1"/>
          <w:kern w:val="0"/>
          <w:sz w:val="24"/>
          <w:szCs w:val="24"/>
          <w:lang w:val="en-US" w:eastAsia="zh-CN"/>
          <w14:textFill>
            <w14:solidFill>
              <w14:schemeClr w14:val="tx1"/>
            </w14:solidFill>
          </w14:textFill>
        </w:rPr>
        <w:t>通知</w:t>
      </w:r>
    </w:p>
    <w:p>
      <w:pPr>
        <w:pStyle w:val="36"/>
        <w:numPr>
          <w:ilvl w:val="0"/>
          <w:numId w:val="4"/>
        </w:numPr>
        <w:ind w:leftChars="0" w:firstLine="420" w:firstLineChars="0"/>
        <w:rPr>
          <w:rFonts w:hint="eastAsia" w:hAnsi="宋体" w:eastAsia="宋体" w:cs="宋体"/>
          <w:color w:val="000000" w:themeColor="text1"/>
          <w:kern w:val="0"/>
          <w:sz w:val="24"/>
          <w:szCs w:val="24"/>
          <w:lang w:val="en-US" w:eastAsia="zh-CN"/>
          <w14:textFill>
            <w14:solidFill>
              <w14:schemeClr w14:val="tx1"/>
            </w14:solidFill>
          </w14:textFill>
        </w:rPr>
      </w:pPr>
      <w:r>
        <w:rPr>
          <w:rFonts w:hint="eastAsia" w:hAnsi="宋体" w:eastAsia="宋体" w:cs="宋体"/>
          <w:color w:val="000000" w:themeColor="text1"/>
          <w:kern w:val="0"/>
          <w:sz w:val="24"/>
          <w:szCs w:val="24"/>
          <w:lang w:val="en-US" w:eastAsia="zh-CN"/>
          <w14:textFill>
            <w14:solidFill>
              <w14:schemeClr w14:val="tx1"/>
            </w14:solidFill>
          </w14:textFill>
        </w:rPr>
        <w:t>本合同一方给另一方的通知均应采用书面形式，传真或快递送到本合同中规定的对方的地址和办理签收手续。</w:t>
      </w:r>
    </w:p>
    <w:p>
      <w:pPr>
        <w:pStyle w:val="36"/>
        <w:numPr>
          <w:ilvl w:val="0"/>
          <w:numId w:val="4"/>
        </w:numPr>
        <w:ind w:leftChars="0" w:firstLine="420" w:firstLineChars="0"/>
        <w:rPr>
          <w:rFonts w:hint="default" w:hAnsi="宋体" w:eastAsia="宋体" w:cs="宋体"/>
          <w:color w:val="000000" w:themeColor="text1"/>
          <w:kern w:val="0"/>
          <w:sz w:val="24"/>
          <w:szCs w:val="24"/>
          <w:lang w:val="en-US" w:eastAsia="zh-CN"/>
          <w14:textFill>
            <w14:solidFill>
              <w14:schemeClr w14:val="tx1"/>
            </w14:solidFill>
          </w14:textFill>
        </w:rPr>
      </w:pPr>
      <w:r>
        <w:rPr>
          <w:rFonts w:hint="eastAsia" w:hAnsi="宋体" w:eastAsia="宋体" w:cs="宋体"/>
          <w:color w:val="000000" w:themeColor="text1"/>
          <w:kern w:val="0"/>
          <w:sz w:val="24"/>
          <w:szCs w:val="24"/>
          <w:lang w:val="en-US" w:eastAsia="zh-CN"/>
          <w14:textFill>
            <w14:solidFill>
              <w14:schemeClr w14:val="tx1"/>
            </w14:solidFill>
          </w14:textFill>
        </w:rPr>
        <w:t>通知以送到之日或通知书中规定的生效之日起生效，两者中以较迟之日为准。</w:t>
      </w:r>
    </w:p>
    <w:p>
      <w:pPr>
        <w:pStyle w:val="36"/>
        <w:numPr>
          <w:ilvl w:val="0"/>
          <w:numId w:val="3"/>
        </w:numPr>
        <w:ind w:left="0" w:leftChars="0" w:firstLine="0" w:firstLineChars="0"/>
        <w:rPr>
          <w:rFonts w:hint="default"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争议解决方式</w:t>
      </w:r>
    </w:p>
    <w:p>
      <w:pPr>
        <w:keepNext w:val="0"/>
        <w:keepLines w:val="0"/>
        <w:pageBreakBefore w:val="0"/>
        <w:widowControl/>
        <w:kinsoku/>
        <w:wordWrap/>
        <w:overflowPunct/>
        <w:topLinePunct w:val="0"/>
        <w:autoSpaceDE/>
        <w:autoSpaceDN/>
        <w:bidi w:val="0"/>
        <w:spacing w:line="360" w:lineRule="auto"/>
        <w:ind w:firstLine="480" w:firstLineChars="2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u w:val="none"/>
          <w:lang w:eastAsia="zh-CN"/>
          <w14:textFill>
            <w14:solidFill>
              <w14:schemeClr w14:val="tx1"/>
            </w14:solidFill>
          </w14:textFill>
        </w:rPr>
        <w:t>因履行本合同发生争议，双方友好协商解决，必要时签订补充协议或合同。如果协商不成，不能签订补充协议</w:t>
      </w:r>
      <w:r>
        <w:rPr>
          <w:rFonts w:hint="eastAsia" w:ascii="宋体" w:hAnsi="宋体" w:eastAsia="宋体" w:cs="宋体"/>
          <w:color w:val="000000" w:themeColor="text1"/>
          <w:kern w:val="0"/>
          <w:sz w:val="24"/>
          <w:szCs w:val="24"/>
          <w14:textFill>
            <w14:solidFill>
              <w14:schemeClr w14:val="tx1"/>
            </w14:solidFill>
          </w14:textFill>
        </w:rPr>
        <w:t>或合同的，任何一方均可向</w:t>
      </w:r>
      <w:r>
        <w:rPr>
          <w:rFonts w:hint="eastAsia" w:ascii="Times New Roman" w:hAnsi="Times New Roman" w:eastAsia="宋体" w:cs="Times New Roman"/>
          <w:bCs/>
          <w:color w:val="000000" w:themeColor="text1"/>
          <w:kern w:val="0"/>
          <w:sz w:val="24"/>
          <w:szCs w:val="20"/>
          <w:lang w:val="en-US" w:eastAsia="zh-CN" w:bidi="ar-SA"/>
          <w14:textFill>
            <w14:solidFill>
              <w14:schemeClr w14:val="tx1"/>
            </w14:solidFill>
          </w14:textFill>
        </w:rPr>
        <w:t>岳阳市云溪区人民法院提起诉讼</w:t>
      </w:r>
      <w:r>
        <w:rPr>
          <w:rFonts w:hint="eastAsia" w:ascii="宋体" w:hAnsi="宋体" w:eastAsia="宋体" w:cs="宋体"/>
          <w:color w:val="000000" w:themeColor="text1"/>
          <w:kern w:val="0"/>
          <w:sz w:val="24"/>
          <w:szCs w:val="24"/>
          <w14:textFill>
            <w14:solidFill>
              <w14:schemeClr w14:val="tx1"/>
            </w14:solidFill>
          </w14:textFill>
        </w:rPr>
        <w:t>。</w:t>
      </w:r>
    </w:p>
    <w:p>
      <w:pPr>
        <w:keepNext w:val="0"/>
        <w:keepLines w:val="0"/>
        <w:pageBreakBefore w:val="0"/>
        <w:kinsoku/>
        <w:wordWrap/>
        <w:overflowPunct/>
        <w:topLinePunct w:val="0"/>
        <w:autoSpaceDE/>
        <w:autoSpaceDN/>
        <w:bidi w:val="0"/>
        <w:spacing w:line="36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十</w:t>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、其它</w:t>
      </w:r>
    </w:p>
    <w:p>
      <w:pPr>
        <w:keepNext w:val="0"/>
        <w:keepLines w:val="0"/>
        <w:pageBreakBefore w:val="0"/>
        <w:kinsoku/>
        <w:wordWrap/>
        <w:overflowPunct/>
        <w:topLinePunct w:val="0"/>
        <w:autoSpaceDE/>
        <w:autoSpaceDN/>
        <w:bidi w:val="0"/>
        <w:spacing w:line="360" w:lineRule="auto"/>
        <w:ind w:firstLine="420" w:firstLineChars="0"/>
        <w:rPr>
          <w:rFonts w:hint="eastAsia" w:ascii="宋体" w:hAnsi="宋体" w:eastAsia="宋体" w:cs="宋体"/>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szCs w:val="24"/>
          <w:u w:val="none"/>
          <w14:textFill>
            <w14:solidFill>
              <w14:schemeClr w14:val="tx1"/>
            </w14:solidFill>
          </w14:textFill>
        </w:rPr>
        <w:t>本合同</w:t>
      </w:r>
      <w:r>
        <w:rPr>
          <w:rFonts w:hint="eastAsia" w:ascii="宋体" w:hAnsi="宋体" w:eastAsia="宋体" w:cs="宋体"/>
          <w:color w:val="000000" w:themeColor="text1"/>
          <w:sz w:val="24"/>
          <w:szCs w:val="24"/>
          <w:u w:val="none"/>
          <w:lang w:eastAsia="zh-CN"/>
          <w14:textFill>
            <w14:solidFill>
              <w14:schemeClr w14:val="tx1"/>
            </w14:solidFill>
          </w14:textFill>
        </w:rPr>
        <w:t>纸质版</w:t>
      </w:r>
      <w:r>
        <w:rPr>
          <w:rFonts w:hint="eastAsia" w:ascii="宋体" w:hAnsi="宋体" w:eastAsia="宋体" w:cs="宋体"/>
          <w:color w:val="000000" w:themeColor="text1"/>
          <w:sz w:val="24"/>
          <w:szCs w:val="24"/>
          <w:u w:val="none"/>
          <w14:textFill>
            <w14:solidFill>
              <w14:schemeClr w14:val="tx1"/>
            </w14:solidFill>
          </w14:textFill>
        </w:rPr>
        <w:t>一式</w:t>
      </w:r>
      <w:r>
        <w:rPr>
          <w:rFonts w:hint="eastAsia" w:ascii="宋体" w:hAnsi="宋体" w:cs="宋体"/>
          <w:color w:val="000000" w:themeColor="text1"/>
          <w:sz w:val="24"/>
          <w:szCs w:val="24"/>
          <w:u w:val="none"/>
          <w:lang w:eastAsia="zh-CN"/>
          <w14:textFill>
            <w14:solidFill>
              <w14:schemeClr w14:val="tx1"/>
            </w14:solidFill>
          </w14:textFill>
        </w:rPr>
        <w:t>肆</w:t>
      </w:r>
      <w:r>
        <w:rPr>
          <w:rFonts w:hint="eastAsia" w:ascii="宋体" w:hAnsi="宋体" w:eastAsia="宋体" w:cs="宋体"/>
          <w:color w:val="000000" w:themeColor="text1"/>
          <w:sz w:val="24"/>
          <w:szCs w:val="24"/>
          <w:u w:val="none"/>
          <w14:textFill>
            <w14:solidFill>
              <w14:schemeClr w14:val="tx1"/>
            </w14:solidFill>
          </w14:textFill>
        </w:rPr>
        <w:t>份，甲方执</w:t>
      </w:r>
      <w:r>
        <w:rPr>
          <w:rFonts w:hint="eastAsia" w:ascii="宋体" w:hAnsi="宋体" w:cs="宋体"/>
          <w:color w:val="000000" w:themeColor="text1"/>
          <w:sz w:val="24"/>
          <w:szCs w:val="24"/>
          <w:u w:val="none"/>
          <w:lang w:eastAsia="zh-CN"/>
          <w14:textFill>
            <w14:solidFill>
              <w14:schemeClr w14:val="tx1"/>
            </w14:solidFill>
          </w14:textFill>
        </w:rPr>
        <w:t>贰</w:t>
      </w:r>
      <w:r>
        <w:rPr>
          <w:rFonts w:hint="eastAsia" w:ascii="宋体" w:hAnsi="宋体" w:eastAsia="宋体" w:cs="宋体"/>
          <w:color w:val="000000" w:themeColor="text1"/>
          <w:sz w:val="24"/>
          <w:szCs w:val="24"/>
          <w:u w:val="none"/>
          <w14:textFill>
            <w14:solidFill>
              <w14:schemeClr w14:val="tx1"/>
            </w14:solidFill>
          </w14:textFill>
        </w:rPr>
        <w:t>份，乙方执</w:t>
      </w:r>
      <w:r>
        <w:rPr>
          <w:rFonts w:hint="eastAsia" w:ascii="宋体" w:hAnsi="宋体" w:cs="宋体"/>
          <w:color w:val="000000" w:themeColor="text1"/>
          <w:sz w:val="24"/>
          <w:szCs w:val="24"/>
          <w:u w:val="none"/>
          <w:lang w:eastAsia="zh-CN"/>
          <w14:textFill>
            <w14:solidFill>
              <w14:schemeClr w14:val="tx1"/>
            </w14:solidFill>
          </w14:textFill>
        </w:rPr>
        <w:t>贰</w:t>
      </w:r>
      <w:r>
        <w:rPr>
          <w:rFonts w:hint="eastAsia" w:ascii="宋体" w:hAnsi="宋体" w:eastAsia="宋体" w:cs="宋体"/>
          <w:color w:val="000000" w:themeColor="text1"/>
          <w:sz w:val="24"/>
          <w:szCs w:val="24"/>
          <w:u w:val="none"/>
          <w14:textFill>
            <w14:solidFill>
              <w14:schemeClr w14:val="tx1"/>
            </w14:solidFill>
          </w14:textFill>
        </w:rPr>
        <w:t>份</w:t>
      </w:r>
      <w:r>
        <w:rPr>
          <w:rFonts w:hint="eastAsia" w:ascii="宋体" w:hAnsi="宋体" w:eastAsia="宋体" w:cs="宋体"/>
          <w:color w:val="000000" w:themeColor="text1"/>
          <w:sz w:val="24"/>
          <w:szCs w:val="24"/>
          <w:u w:val="none"/>
          <w:lang w:eastAsia="zh-CN"/>
          <w14:textFill>
            <w14:solidFill>
              <w14:schemeClr w14:val="tx1"/>
            </w14:solidFill>
          </w14:textFill>
        </w:rPr>
        <w:t>，</w:t>
      </w:r>
      <w:r>
        <w:rPr>
          <w:rFonts w:hint="eastAsia" w:ascii="宋体" w:hAnsi="宋体" w:eastAsia="宋体" w:cs="宋体"/>
          <w:color w:val="000000" w:themeColor="text1"/>
          <w:sz w:val="24"/>
          <w:szCs w:val="24"/>
          <w:u w:val="none"/>
          <w14:textFill>
            <w14:solidFill>
              <w14:schemeClr w14:val="tx1"/>
            </w14:solidFill>
          </w14:textFill>
        </w:rPr>
        <w:t>甲乙双方签字盖章后生效</w:t>
      </w:r>
      <w:r>
        <w:rPr>
          <w:rFonts w:hint="eastAsia" w:ascii="宋体" w:hAnsi="宋体" w:eastAsia="宋体" w:cs="宋体"/>
          <w:color w:val="000000" w:themeColor="text1"/>
          <w:sz w:val="24"/>
          <w:szCs w:val="24"/>
          <w:u w:val="none"/>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ind w:firstLine="420" w:firstLineChars="0"/>
        <w:rPr>
          <w:rFonts w:hint="eastAsia"/>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none"/>
          <w14:textFill>
            <w14:solidFill>
              <w14:schemeClr w14:val="tx1"/>
            </w14:solidFill>
          </w14:textFill>
        </w:rPr>
        <w:t>工程量清单</w:t>
      </w:r>
      <w:r>
        <w:rPr>
          <w:rFonts w:hint="eastAsia" w:ascii="宋体" w:hAnsi="宋体" w:eastAsia="宋体" w:cs="宋体"/>
          <w:color w:val="000000" w:themeColor="text1"/>
          <w:sz w:val="24"/>
          <w:szCs w:val="24"/>
          <w:u w:val="none"/>
          <w:lang w:eastAsia="zh-CN"/>
          <w14:textFill>
            <w14:solidFill>
              <w14:schemeClr w14:val="tx1"/>
            </w14:solidFill>
          </w14:textFill>
        </w:rPr>
        <w:t>、</w:t>
      </w:r>
      <w:r>
        <w:rPr>
          <w:rFonts w:hint="eastAsia"/>
          <w:color w:val="000000" w:themeColor="text1"/>
          <w:sz w:val="24"/>
          <w:szCs w:val="24"/>
          <w14:textFill>
            <w14:solidFill>
              <w14:schemeClr w14:val="tx1"/>
            </w14:solidFill>
          </w14:textFill>
        </w:rPr>
        <w:t>合同附件，甲方</w:t>
      </w:r>
      <w:r>
        <w:rPr>
          <w:rFonts w:hint="eastAsia"/>
          <w:color w:val="000000" w:themeColor="text1"/>
          <w:sz w:val="24"/>
          <w:szCs w:val="24"/>
          <w:lang w:eastAsia="zh-CN"/>
          <w14:textFill>
            <w14:solidFill>
              <w14:schemeClr w14:val="tx1"/>
            </w14:solidFill>
          </w14:textFill>
        </w:rPr>
        <w:t>询价</w:t>
      </w:r>
      <w:r>
        <w:rPr>
          <w:rFonts w:hint="eastAsia"/>
          <w:color w:val="000000" w:themeColor="text1"/>
          <w:sz w:val="24"/>
          <w:szCs w:val="24"/>
          <w14:textFill>
            <w14:solidFill>
              <w14:schemeClr w14:val="tx1"/>
            </w14:solidFill>
          </w14:textFill>
        </w:rPr>
        <w:t>采购文件、乙方响应文件、成交通知书等作为合同的组成部分。</w:t>
      </w:r>
    </w:p>
    <w:p>
      <w:pPr>
        <w:pStyle w:val="36"/>
        <w:rPr>
          <w:rFonts w:hint="eastAsia"/>
          <w:color w:val="000000" w:themeColor="text1"/>
          <w:sz w:val="24"/>
          <w:szCs w:val="24"/>
          <w14:textFill>
            <w14:solidFill>
              <w14:schemeClr w14:val="tx1"/>
            </w14:solidFill>
          </w14:textFill>
        </w:rPr>
      </w:pPr>
    </w:p>
    <w:p>
      <w:pPr>
        <w:pStyle w:val="36"/>
        <w:rPr>
          <w:rFonts w:hint="eastAsia"/>
          <w:color w:val="000000" w:themeColor="text1"/>
          <w:sz w:val="24"/>
          <w:szCs w:val="24"/>
          <w14:textFill>
            <w14:solidFill>
              <w14:schemeClr w14:val="tx1"/>
            </w14:solidFill>
          </w14:textFill>
        </w:rPr>
      </w:pPr>
    </w:p>
    <w:p>
      <w:pPr>
        <w:pStyle w:val="36"/>
        <w:ind w:left="0" w:leftChars="0" w:firstLine="0" w:firstLineChars="0"/>
        <w:rPr>
          <w:rFonts w:hint="eastAsia"/>
          <w:color w:val="000000" w:themeColor="text1"/>
          <w:sz w:val="24"/>
          <w:szCs w:val="24"/>
          <w:lang w:eastAsia="zh-CN"/>
          <w14:textFill>
            <w14:solidFill>
              <w14:schemeClr w14:val="tx1"/>
            </w14:solidFill>
          </w14:textFill>
        </w:rPr>
      </w:pPr>
    </w:p>
    <w:p>
      <w:pPr>
        <w:pStyle w:val="36"/>
        <w:ind w:left="0" w:leftChars="0" w:firstLine="0" w:firstLineChars="0"/>
        <w:rPr>
          <w:rFonts w:hint="eastAsia"/>
          <w:color w:val="000000" w:themeColor="text1"/>
          <w:sz w:val="24"/>
          <w:szCs w:val="24"/>
          <w:lang w:eastAsia="zh-CN"/>
          <w14:textFill>
            <w14:solidFill>
              <w14:schemeClr w14:val="tx1"/>
            </w14:solidFill>
          </w14:textFill>
        </w:rPr>
      </w:pPr>
    </w:p>
    <w:p>
      <w:pPr>
        <w:pStyle w:val="36"/>
        <w:ind w:left="0" w:leftChars="0" w:firstLine="0" w:firstLineChars="0"/>
        <w:jc w:val="left"/>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甲方：</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lang w:eastAsia="zh-CN"/>
          <w14:textFill>
            <w14:solidFill>
              <w14:schemeClr w14:val="tx1"/>
            </w14:solidFill>
          </w14:textFill>
        </w:rPr>
        <w:t>乙方：</w:t>
      </w:r>
    </w:p>
    <w:p>
      <w:pPr>
        <w:pStyle w:val="36"/>
        <w:ind w:left="0" w:leftChars="0" w:firstLine="0" w:firstLineChars="0"/>
        <w:jc w:val="left"/>
        <w:rPr>
          <w:rFonts w:hint="eastAsia"/>
          <w:color w:val="000000" w:themeColor="text1"/>
          <w:sz w:val="24"/>
          <w:szCs w:val="24"/>
          <w:lang w:eastAsia="zh-CN"/>
          <w14:textFill>
            <w14:solidFill>
              <w14:schemeClr w14:val="tx1"/>
            </w14:solidFill>
          </w14:textFill>
        </w:rPr>
      </w:pPr>
    </w:p>
    <w:p>
      <w:pPr>
        <w:pStyle w:val="36"/>
        <w:ind w:left="0" w:leftChars="0" w:firstLine="0" w:firstLineChars="0"/>
        <w:jc w:val="left"/>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法定代表人签字：</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lang w:eastAsia="zh-CN"/>
          <w14:textFill>
            <w14:solidFill>
              <w14:schemeClr w14:val="tx1"/>
            </w14:solidFill>
          </w14:textFill>
        </w:rPr>
        <w:t>法定代表人签字：</w:t>
      </w:r>
    </w:p>
    <w:p>
      <w:pPr>
        <w:pStyle w:val="36"/>
        <w:ind w:left="0" w:leftChars="0" w:firstLine="0" w:firstLineChars="0"/>
        <w:jc w:val="left"/>
        <w:rPr>
          <w:rFonts w:hint="eastAsia"/>
          <w:color w:val="000000" w:themeColor="text1"/>
          <w:sz w:val="24"/>
          <w:szCs w:val="24"/>
          <w:lang w:eastAsia="zh-CN"/>
          <w14:textFill>
            <w14:solidFill>
              <w14:schemeClr w14:val="tx1"/>
            </w14:solidFill>
          </w14:textFill>
        </w:rPr>
      </w:pPr>
    </w:p>
    <w:p>
      <w:pPr>
        <w:pStyle w:val="36"/>
        <w:ind w:left="0" w:leftChars="0" w:firstLine="0" w:firstLineChars="0"/>
        <w:jc w:val="left"/>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日期：</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lang w:eastAsia="zh-CN"/>
          <w14:textFill>
            <w14:solidFill>
              <w14:schemeClr w14:val="tx1"/>
            </w14:solidFill>
          </w14:textFill>
        </w:rPr>
        <w:t>日期：</w:t>
      </w:r>
    </w:p>
    <w:p>
      <w:pPr>
        <w:pStyle w:val="36"/>
        <w:ind w:left="0" w:leftChars="0" w:firstLine="0" w:firstLineChars="0"/>
        <w:jc w:val="left"/>
        <w:rPr>
          <w:rFonts w:hint="eastAsia"/>
          <w:color w:val="000000" w:themeColor="text1"/>
          <w:sz w:val="24"/>
          <w:szCs w:val="24"/>
          <w:lang w:eastAsia="zh-CN"/>
          <w14:textFill>
            <w14:solidFill>
              <w14:schemeClr w14:val="tx1"/>
            </w14:solidFill>
          </w14:textFill>
        </w:rPr>
      </w:pPr>
    </w:p>
    <w:p>
      <w:pPr>
        <w:pStyle w:val="36"/>
        <w:ind w:left="0" w:leftChars="0" w:firstLine="0" w:firstLineChars="0"/>
        <w:rPr>
          <w:rFonts w:hint="eastAsia"/>
          <w:color w:val="000000" w:themeColor="text1"/>
          <w:sz w:val="24"/>
          <w:szCs w:val="24"/>
          <w:lang w:eastAsia="zh-CN"/>
          <w14:textFill>
            <w14:solidFill>
              <w14:schemeClr w14:val="tx1"/>
            </w14:solidFill>
          </w14:textFill>
        </w:rPr>
      </w:pPr>
    </w:p>
    <w:p>
      <w:pPr>
        <w:pStyle w:val="36"/>
        <w:ind w:left="0" w:leftChars="0" w:firstLine="0" w:firstLineChars="0"/>
        <w:rPr>
          <w:rFonts w:hint="eastAsia"/>
          <w:color w:val="000000" w:themeColor="text1"/>
          <w:sz w:val="24"/>
          <w:szCs w:val="24"/>
          <w:lang w:eastAsia="zh-CN"/>
          <w14:textFill>
            <w14:solidFill>
              <w14:schemeClr w14:val="tx1"/>
            </w14:solidFill>
          </w14:textFill>
        </w:rPr>
      </w:pPr>
    </w:p>
    <w:p>
      <w:pPr>
        <w:pStyle w:val="36"/>
        <w:ind w:left="0" w:leftChars="0" w:firstLine="0" w:firstLineChars="0"/>
        <w:rPr>
          <w:rFonts w:hint="eastAsia"/>
          <w:color w:val="000000" w:themeColor="text1"/>
          <w:sz w:val="24"/>
          <w:szCs w:val="24"/>
          <w:lang w:eastAsia="zh-CN"/>
          <w14:textFill>
            <w14:solidFill>
              <w14:schemeClr w14:val="tx1"/>
            </w14:solidFill>
          </w14:textFill>
        </w:rPr>
      </w:pPr>
    </w:p>
    <w:p>
      <w:pPr>
        <w:pStyle w:val="36"/>
        <w:rPr>
          <w:rFonts w:hint="default"/>
          <w:color w:val="000000" w:themeColor="text1"/>
          <w:lang w:val="en-US" w:eastAsia="zh-CN"/>
          <w14:textFill>
            <w14:solidFill>
              <w14:schemeClr w14:val="tx1"/>
            </w14:solidFill>
          </w14:textFill>
        </w:rPr>
      </w:pPr>
    </w:p>
    <w:p>
      <w:pPr>
        <w:spacing w:line="312" w:lineRule="auto"/>
        <w:ind w:firstLine="820" w:firstLineChars="227"/>
        <w:jc w:val="center"/>
        <w:rPr>
          <w:rFonts w:hint="eastAsia" w:ascii="宋体" w:hAnsi="宋体" w:eastAsia="宋体" w:cs="仿宋"/>
          <w:b/>
          <w:bCs/>
          <w:color w:val="000000" w:themeColor="text1"/>
          <w:sz w:val="36"/>
          <w:szCs w:val="36"/>
          <w:lang w:eastAsia="zh-CN"/>
          <w14:textFill>
            <w14:solidFill>
              <w14:schemeClr w14:val="tx1"/>
            </w14:solidFill>
          </w14:textFill>
        </w:rPr>
      </w:pPr>
    </w:p>
    <w:p>
      <w:pPr>
        <w:spacing w:line="312" w:lineRule="auto"/>
        <w:ind w:firstLine="820" w:firstLineChars="227"/>
        <w:jc w:val="center"/>
        <w:rPr>
          <w:rFonts w:hint="eastAsia" w:ascii="宋体" w:hAnsi="宋体" w:eastAsia="宋体" w:cs="仿宋"/>
          <w:b/>
          <w:bCs/>
          <w:color w:val="000000" w:themeColor="text1"/>
          <w:sz w:val="36"/>
          <w:szCs w:val="36"/>
          <w:lang w:eastAsia="zh-CN"/>
          <w14:textFill>
            <w14:solidFill>
              <w14:schemeClr w14:val="tx1"/>
            </w14:solidFill>
          </w14:textFill>
        </w:rPr>
      </w:pPr>
    </w:p>
    <w:p>
      <w:pPr>
        <w:spacing w:line="312" w:lineRule="auto"/>
        <w:ind w:firstLine="820" w:firstLineChars="227"/>
        <w:jc w:val="center"/>
        <w:rPr>
          <w:rFonts w:hint="eastAsia" w:ascii="宋体" w:hAnsi="宋体" w:eastAsia="宋体" w:cs="仿宋"/>
          <w:b/>
          <w:bCs/>
          <w:color w:val="000000" w:themeColor="text1"/>
          <w:sz w:val="36"/>
          <w:szCs w:val="36"/>
          <w:lang w:eastAsia="zh-CN"/>
          <w14:textFill>
            <w14:solidFill>
              <w14:schemeClr w14:val="tx1"/>
            </w14:solidFill>
          </w14:textFill>
        </w:rPr>
      </w:pPr>
    </w:p>
    <w:p>
      <w:pPr>
        <w:spacing w:line="312" w:lineRule="auto"/>
        <w:ind w:firstLine="820" w:firstLineChars="227"/>
        <w:jc w:val="center"/>
        <w:rPr>
          <w:rFonts w:hint="eastAsia" w:ascii="宋体" w:hAnsi="宋体" w:eastAsia="宋体" w:cs="仿宋"/>
          <w:b/>
          <w:bCs/>
          <w:color w:val="000000" w:themeColor="text1"/>
          <w:sz w:val="36"/>
          <w:szCs w:val="36"/>
          <w:lang w:eastAsia="zh-CN"/>
          <w14:textFill>
            <w14:solidFill>
              <w14:schemeClr w14:val="tx1"/>
            </w14:solidFill>
          </w14:textFill>
        </w:rPr>
      </w:pPr>
    </w:p>
    <w:p>
      <w:pPr>
        <w:spacing w:line="312" w:lineRule="auto"/>
        <w:ind w:firstLine="820" w:firstLineChars="227"/>
        <w:jc w:val="center"/>
        <w:rPr>
          <w:rFonts w:hint="eastAsia" w:ascii="宋体" w:hAnsi="宋体" w:eastAsia="宋体" w:cs="仿宋"/>
          <w:b/>
          <w:bCs/>
          <w:color w:val="000000" w:themeColor="text1"/>
          <w:sz w:val="36"/>
          <w:szCs w:val="36"/>
          <w:lang w:eastAsia="zh-CN"/>
          <w14:textFill>
            <w14:solidFill>
              <w14:schemeClr w14:val="tx1"/>
            </w14:solidFill>
          </w14:textFill>
        </w:rPr>
      </w:pPr>
    </w:p>
    <w:p>
      <w:pPr>
        <w:rPr>
          <w:rFonts w:hint="eastAsia" w:ascii="宋体" w:hAnsi="宋体" w:eastAsia="宋体" w:cs="仿宋"/>
          <w:b/>
          <w:bCs/>
          <w:color w:val="000000" w:themeColor="text1"/>
          <w:sz w:val="36"/>
          <w:szCs w:val="36"/>
          <w:lang w:eastAsia="zh-CN"/>
          <w14:textFill>
            <w14:solidFill>
              <w14:schemeClr w14:val="tx1"/>
            </w14:solidFill>
          </w14:textFill>
        </w:rPr>
      </w:pPr>
      <w:r>
        <w:rPr>
          <w:rFonts w:hint="eastAsia" w:ascii="宋体" w:hAnsi="宋体" w:eastAsia="宋体" w:cs="仿宋"/>
          <w:b/>
          <w:bCs/>
          <w:color w:val="000000" w:themeColor="text1"/>
          <w:sz w:val="36"/>
          <w:szCs w:val="36"/>
          <w:lang w:eastAsia="zh-CN"/>
          <w14:textFill>
            <w14:solidFill>
              <w14:schemeClr w14:val="tx1"/>
            </w14:solidFill>
          </w14:textFill>
        </w:rPr>
        <w:br w:type="page"/>
      </w:r>
    </w:p>
    <w:p>
      <w:pPr>
        <w:spacing w:line="312" w:lineRule="auto"/>
        <w:jc w:val="center"/>
        <w:rPr>
          <w:rFonts w:hint="eastAsia" w:ascii="宋体" w:hAnsi="宋体" w:eastAsia="宋体" w:cs="仿宋"/>
          <w:b/>
          <w:bCs/>
          <w:color w:val="000000" w:themeColor="text1"/>
          <w:sz w:val="36"/>
          <w:szCs w:val="36"/>
          <w:lang w:val="en-US" w:eastAsia="zh-CN"/>
          <w14:textFill>
            <w14:solidFill>
              <w14:schemeClr w14:val="tx1"/>
            </w14:solidFill>
          </w14:textFill>
        </w:rPr>
      </w:pPr>
      <w:r>
        <w:rPr>
          <w:rFonts w:hint="eastAsia" w:ascii="宋体" w:hAnsi="宋体" w:eastAsia="宋体" w:cs="仿宋"/>
          <w:b/>
          <w:bCs/>
          <w:color w:val="000000" w:themeColor="text1"/>
          <w:sz w:val="36"/>
          <w:szCs w:val="36"/>
          <w:lang w:eastAsia="zh-CN"/>
          <w14:textFill>
            <w14:solidFill>
              <w14:schemeClr w14:val="tx1"/>
            </w14:solidFill>
          </w14:textFill>
        </w:rPr>
        <w:t>第二部分</w:t>
      </w:r>
      <w:r>
        <w:rPr>
          <w:rFonts w:hint="eastAsia" w:ascii="宋体" w:hAnsi="宋体" w:eastAsia="宋体" w:cs="仿宋"/>
          <w:b/>
          <w:bCs/>
          <w:color w:val="000000" w:themeColor="text1"/>
          <w:sz w:val="36"/>
          <w:szCs w:val="36"/>
          <w:lang w:val="en-US" w:eastAsia="zh-CN"/>
          <w14:textFill>
            <w14:solidFill>
              <w14:schemeClr w14:val="tx1"/>
            </w14:solidFill>
          </w14:textFill>
        </w:rPr>
        <w:t xml:space="preserve"> 安全协议</w:t>
      </w:r>
    </w:p>
    <w:p>
      <w:pPr>
        <w:keepNext w:val="0"/>
        <w:keepLines w:val="0"/>
        <w:pageBreakBefore w:val="0"/>
        <w:numPr>
          <w:ilvl w:val="0"/>
          <w:numId w:val="0"/>
        </w:numPr>
        <w:tabs>
          <w:tab w:val="left" w:pos="1830"/>
        </w:tabs>
        <w:kinsoku/>
        <w:wordWrap/>
        <w:overflowPunct/>
        <w:topLinePunct w:val="0"/>
        <w:autoSpaceDE/>
        <w:autoSpaceDN/>
        <w:bidi w:val="0"/>
        <w:spacing w:before="312" w:beforeLines="100"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为了切实做好安全生产工作，依据《中华人民共和国安全生产法》、《中华人民共和国合同法》以及国家有关安全生产管理的法律、法规、标准，按照“安全第一、预防为主、综合治理”的原则，明确甲乙双方责任，就甲乙双方在本项目中的安全生产事项，经协商一致，签订本</w:t>
      </w:r>
      <w:r>
        <w:rPr>
          <w:rFonts w:hint="eastAsia" w:ascii="宋体" w:hAnsi="宋体" w:eastAsia="宋体" w:cs="宋体"/>
          <w:color w:val="000000" w:themeColor="text1"/>
          <w:sz w:val="24"/>
          <w:szCs w:val="24"/>
          <w:lang w:eastAsia="zh-CN"/>
          <w14:textFill>
            <w14:solidFill>
              <w14:schemeClr w14:val="tx1"/>
            </w14:solidFill>
          </w14:textFill>
        </w:rPr>
        <w:t>协议</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第一条：</w:t>
      </w:r>
      <w:r>
        <w:rPr>
          <w:rFonts w:hint="eastAsia" w:ascii="宋体" w:hAnsi="宋体" w:eastAsia="宋体" w:cs="宋体"/>
          <w:color w:val="000000" w:themeColor="text1"/>
          <w:sz w:val="24"/>
          <w:szCs w:val="24"/>
          <w14:textFill>
            <w14:solidFill>
              <w14:schemeClr w14:val="tx1"/>
            </w14:solidFill>
          </w14:textFill>
        </w:rPr>
        <w:t>项目名称</w:t>
      </w:r>
      <w:r>
        <w:rPr>
          <w:rFonts w:hint="eastAsia" w:ascii="宋体" w:hAnsi="宋体" w:eastAsia="宋体" w:cs="宋体"/>
          <w:color w:val="000000" w:themeColor="text1"/>
          <w:sz w:val="24"/>
          <w:szCs w:val="24"/>
          <w:lang w:eastAsia="zh-CN"/>
          <w14:textFill>
            <w14:solidFill>
              <w14:schemeClr w14:val="tx1"/>
            </w14:solidFill>
          </w14:textFill>
        </w:rPr>
        <w:t>：岳阳城陵矶新港有限公司</w:t>
      </w:r>
      <w:r>
        <w:rPr>
          <w:rFonts w:hint="eastAsia" w:ascii="宋体" w:hAnsi="宋体" w:cs="宋体"/>
          <w:color w:val="000000" w:themeColor="text1"/>
          <w:sz w:val="24"/>
          <w:szCs w:val="24"/>
          <w:lang w:eastAsia="zh-CN"/>
          <w14:textFill>
            <w14:solidFill>
              <w14:schemeClr w14:val="tx1"/>
            </w14:solidFill>
          </w14:textFill>
        </w:rPr>
        <w:t>岸桥理货室车载终端采购</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第二条</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本</w:t>
      </w:r>
      <w:r>
        <w:rPr>
          <w:rFonts w:hint="eastAsia" w:ascii="宋体" w:hAnsi="宋体" w:eastAsia="宋体" w:cs="宋体"/>
          <w:color w:val="000000" w:themeColor="text1"/>
          <w:sz w:val="24"/>
          <w:szCs w:val="24"/>
          <w:lang w:eastAsia="zh-CN"/>
          <w14:textFill>
            <w14:solidFill>
              <w14:schemeClr w14:val="tx1"/>
            </w14:solidFill>
          </w14:textFill>
        </w:rPr>
        <w:t>协议</w:t>
      </w:r>
      <w:r>
        <w:rPr>
          <w:rFonts w:hint="eastAsia" w:ascii="宋体" w:hAnsi="宋体" w:eastAsia="宋体" w:cs="宋体"/>
          <w:color w:val="000000" w:themeColor="text1"/>
          <w:sz w:val="24"/>
          <w:szCs w:val="24"/>
          <w14:textFill>
            <w14:solidFill>
              <w14:schemeClr w14:val="tx1"/>
            </w14:solidFill>
          </w14:textFill>
        </w:rPr>
        <w:t>内容只涉及甲乙双方在本项目中关于安全生产的权利和责任。</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第三条</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甲方的权利：</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（一）有权要求乙方建立安全组织机构或指定专人负责</w:t>
      </w:r>
      <w:r>
        <w:rPr>
          <w:rFonts w:hint="eastAsia" w:ascii="宋体" w:hAnsi="宋体" w:eastAsia="宋体" w:cs="宋体"/>
          <w:color w:val="000000" w:themeColor="text1"/>
          <w:sz w:val="24"/>
          <w:szCs w:val="24"/>
          <w:lang w:eastAsia="zh-CN"/>
          <w14:textFill>
            <w14:solidFill>
              <w14:schemeClr w14:val="tx1"/>
            </w14:solidFill>
          </w14:textFill>
        </w:rPr>
        <w:t>作业</w:t>
      </w:r>
      <w:r>
        <w:rPr>
          <w:rFonts w:hint="eastAsia" w:ascii="宋体" w:hAnsi="宋体" w:eastAsia="宋体" w:cs="宋体"/>
          <w:color w:val="000000" w:themeColor="text1"/>
          <w:sz w:val="24"/>
          <w:szCs w:val="24"/>
          <w14:textFill>
            <w14:solidFill>
              <w14:schemeClr w14:val="tx1"/>
            </w14:solidFill>
          </w14:textFill>
        </w:rPr>
        <w:t>现场安全</w:t>
      </w:r>
      <w:r>
        <w:rPr>
          <w:rFonts w:hint="eastAsia" w:ascii="宋体" w:hAnsi="宋体" w:eastAsia="宋体" w:cs="宋体"/>
          <w:color w:val="000000" w:themeColor="text1"/>
          <w:sz w:val="24"/>
          <w:szCs w:val="24"/>
          <w:lang w:eastAsia="zh-CN"/>
          <w14:textFill>
            <w14:solidFill>
              <w14:schemeClr w14:val="tx1"/>
            </w14:solidFill>
          </w14:textFill>
        </w:rPr>
        <w:t>监督检查</w:t>
      </w:r>
      <w:r>
        <w:rPr>
          <w:rFonts w:hint="eastAsia" w:ascii="宋体" w:hAnsi="宋体" w:eastAsia="宋体" w:cs="宋体"/>
          <w:color w:val="000000" w:themeColor="text1"/>
          <w:sz w:val="24"/>
          <w:szCs w:val="24"/>
          <w14:textFill>
            <w14:solidFill>
              <w14:schemeClr w14:val="tx1"/>
            </w14:solidFill>
          </w14:textFill>
        </w:rPr>
        <w:t>。严格执行安全生产法律、法规、条例、标准，遵守甲方的安全生产规章制度等。</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（二）有权按规定对乙方安全业绩、资质进行审查，对乙方针对作业项目制定的职业健康安全、环境项目进行审查并备案。</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（三）有权要求乙方维护好相关甲方的安全生产设施、设备和器材。</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（四）有权要求乙方在进入甲方现场作业前所有作业人员接受甲方的安全培训与教育。</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（五）有权对乙方的作业现场的安全作业情况进行监督检查，有权对乙方不符合安全生产要求的行为进行制止、纠正、处罚、停止作业、直至清退出场。</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（六）有权要求乙方所有作业人员必须</w:t>
      </w:r>
      <w:r>
        <w:rPr>
          <w:rFonts w:hint="eastAsia" w:ascii="宋体" w:hAnsi="宋体" w:eastAsia="宋体" w:cs="宋体"/>
          <w:color w:val="000000" w:themeColor="text1"/>
          <w:sz w:val="24"/>
          <w:szCs w:val="24"/>
          <w:lang w:eastAsia="zh-CN"/>
          <w14:textFill>
            <w14:solidFill>
              <w14:schemeClr w14:val="tx1"/>
            </w14:solidFill>
          </w14:textFill>
        </w:rPr>
        <w:t>交纳</w:t>
      </w:r>
      <w:r>
        <w:rPr>
          <w:rFonts w:hint="eastAsia" w:ascii="宋体" w:hAnsi="宋体" w:eastAsia="宋体" w:cs="宋体"/>
          <w:color w:val="000000" w:themeColor="text1"/>
          <w:sz w:val="24"/>
          <w:szCs w:val="24"/>
          <w14:textFill>
            <w14:solidFill>
              <w14:schemeClr w14:val="tx1"/>
            </w14:solidFill>
          </w14:textFill>
        </w:rPr>
        <w:t>工伤保险和意外伤害保险。</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七）乙方在作业中如发生国务院《生产安全事故报告和调查处理条例》所规定的伤亡事故，甲方有权督促乙方立即通知乙方上级主管部门和当地政府安全生产监督管理部门，要求派人保护现场，并有权要求乙方提供事故调查书面结论及处理意见。发生事故后、有权根据有关规定参与事故的调查。</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第四条　甲方的责任</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（一）认真贯彻落实国家有关法律、法规、标准及甲方公司安全生产规章制度。</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（二）向乙方明确作业区</w:t>
      </w:r>
      <w:r>
        <w:rPr>
          <w:rFonts w:hint="eastAsia" w:ascii="宋体" w:hAnsi="宋体" w:eastAsia="宋体" w:cs="宋体"/>
          <w:color w:val="000000" w:themeColor="text1"/>
          <w:sz w:val="24"/>
          <w:szCs w:val="24"/>
          <w:lang w:eastAsia="zh-CN"/>
          <w14:textFill>
            <w14:solidFill>
              <w14:schemeClr w14:val="tx1"/>
            </w14:solidFill>
          </w14:textFill>
        </w:rPr>
        <w:t>（甲方港内）</w:t>
      </w:r>
      <w:r>
        <w:rPr>
          <w:rFonts w:hint="eastAsia" w:ascii="宋体" w:hAnsi="宋体" w:eastAsia="宋体" w:cs="宋体"/>
          <w:color w:val="000000" w:themeColor="text1"/>
          <w:sz w:val="24"/>
          <w:szCs w:val="24"/>
          <w14:textFill>
            <w14:solidFill>
              <w14:schemeClr w14:val="tx1"/>
            </w14:solidFill>
          </w14:textFill>
        </w:rPr>
        <w:t>的范围、危险源及安全技术交底，并要有书面记录。</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w:t>
      </w:r>
      <w:r>
        <w:rPr>
          <w:rFonts w:hint="eastAsia" w:ascii="宋体" w:hAnsi="宋体" w:eastAsia="宋体" w:cs="宋体"/>
          <w:color w:val="000000" w:themeColor="text1"/>
          <w:sz w:val="24"/>
          <w:szCs w:val="24"/>
          <w:lang w:eastAsia="zh-CN"/>
          <w14:textFill>
            <w14:solidFill>
              <w14:schemeClr w14:val="tx1"/>
            </w14:solidFill>
          </w14:textFill>
        </w:rPr>
        <w:t>在甲方港内</w:t>
      </w:r>
      <w:r>
        <w:rPr>
          <w:rFonts w:hint="eastAsia" w:ascii="宋体" w:hAnsi="宋体" w:eastAsia="宋体" w:cs="宋体"/>
          <w:color w:val="000000" w:themeColor="text1"/>
          <w:sz w:val="24"/>
          <w:szCs w:val="24"/>
          <w14:textFill>
            <w14:solidFill>
              <w14:schemeClr w14:val="tx1"/>
            </w14:solidFill>
          </w14:textFill>
        </w:rPr>
        <w:t>为乙方提供项目合同中规定的安全作业条件。</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w:t>
      </w:r>
      <w:r>
        <w:rPr>
          <w:rFonts w:hint="eastAsia" w:ascii="宋体" w:hAnsi="宋体" w:eastAsia="宋体" w:cs="宋体"/>
          <w:color w:val="000000" w:themeColor="text1"/>
          <w:sz w:val="24"/>
          <w:szCs w:val="24"/>
          <w:lang w:eastAsia="zh-CN"/>
          <w14:textFill>
            <w14:solidFill>
              <w14:schemeClr w14:val="tx1"/>
            </w14:solidFill>
          </w14:textFill>
        </w:rPr>
        <w:t>在甲方港内</w:t>
      </w:r>
      <w:r>
        <w:rPr>
          <w:rFonts w:hint="eastAsia" w:ascii="宋体" w:hAnsi="宋体" w:eastAsia="宋体" w:cs="宋体"/>
          <w:color w:val="000000" w:themeColor="text1"/>
          <w:sz w:val="24"/>
          <w:szCs w:val="24"/>
          <w14:textFill>
            <w14:solidFill>
              <w14:schemeClr w14:val="tx1"/>
            </w14:solidFill>
          </w14:textFill>
        </w:rPr>
        <w:t>发生事故</w:t>
      </w:r>
      <w:r>
        <w:rPr>
          <w:rFonts w:hint="eastAsia" w:ascii="宋体" w:hAnsi="宋体" w:eastAsia="宋体" w:cs="宋体"/>
          <w:color w:val="000000" w:themeColor="text1"/>
          <w:sz w:val="24"/>
          <w:szCs w:val="24"/>
          <w:lang w:eastAsia="zh-CN"/>
          <w14:textFill>
            <w14:solidFill>
              <w14:schemeClr w14:val="tx1"/>
            </w14:solidFill>
          </w14:textFill>
        </w:rPr>
        <w:t>时，</w:t>
      </w:r>
      <w:r>
        <w:rPr>
          <w:rFonts w:hint="eastAsia" w:ascii="宋体" w:hAnsi="宋体" w:eastAsia="宋体" w:cs="宋体"/>
          <w:color w:val="000000" w:themeColor="text1"/>
          <w:sz w:val="24"/>
          <w:szCs w:val="24"/>
          <w14:textFill>
            <w14:solidFill>
              <w14:schemeClr w14:val="tx1"/>
            </w14:solidFill>
          </w14:textFill>
        </w:rPr>
        <w:t>积极协助抢险，防止事故扩大，并按照甲方公司有关规定进行报告。</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第五条　乙方的权利</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（一）有权对甲方的安全工作提出合理化建议和改进意见。</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（二）日常作业中，若甲方违章指挥、强令乙方冒险作业，有权拒绝执行。</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（三）有权要求</w:t>
      </w:r>
      <w:r>
        <w:rPr>
          <w:rFonts w:hint="eastAsia" w:ascii="宋体" w:hAnsi="宋体" w:eastAsia="宋体" w:cs="宋体"/>
          <w:color w:val="000000" w:themeColor="text1"/>
          <w:sz w:val="24"/>
          <w:szCs w:val="24"/>
          <w:lang w:eastAsia="zh-CN"/>
          <w14:textFill>
            <w14:solidFill>
              <w14:schemeClr w14:val="tx1"/>
            </w14:solidFill>
          </w14:textFill>
        </w:rPr>
        <w:t>在</w:t>
      </w:r>
      <w:r>
        <w:rPr>
          <w:rFonts w:hint="eastAsia" w:ascii="宋体" w:hAnsi="宋体" w:eastAsia="宋体" w:cs="宋体"/>
          <w:color w:val="000000" w:themeColor="text1"/>
          <w:sz w:val="24"/>
          <w:szCs w:val="24"/>
          <w14:textFill>
            <w14:solidFill>
              <w14:schemeClr w14:val="tx1"/>
            </w14:solidFill>
          </w14:textFill>
        </w:rPr>
        <w:t>甲方</w:t>
      </w:r>
      <w:r>
        <w:rPr>
          <w:rFonts w:hint="eastAsia" w:ascii="宋体" w:hAnsi="宋体" w:eastAsia="宋体" w:cs="宋体"/>
          <w:color w:val="000000" w:themeColor="text1"/>
          <w:sz w:val="24"/>
          <w:szCs w:val="24"/>
          <w:lang w:eastAsia="zh-CN"/>
          <w14:textFill>
            <w14:solidFill>
              <w14:schemeClr w14:val="tx1"/>
            </w14:solidFill>
          </w14:textFill>
        </w:rPr>
        <w:t>港内</w:t>
      </w:r>
      <w:r>
        <w:rPr>
          <w:rFonts w:hint="eastAsia" w:ascii="宋体" w:hAnsi="宋体" w:eastAsia="宋体" w:cs="宋体"/>
          <w:color w:val="000000" w:themeColor="text1"/>
          <w:sz w:val="24"/>
          <w:szCs w:val="24"/>
          <w14:textFill>
            <w14:solidFill>
              <w14:schemeClr w14:val="tx1"/>
            </w14:solidFill>
          </w14:textFill>
        </w:rPr>
        <w:t>提供符合安全作业的工艺条件和环境。</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（四）发生严重危及乙方生命安全的紧急情况时，乙方有权采取必要的避险措施。</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第六条　乙方的责任</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（一）乙方是本项目的安全生产责任主体，对本项目的安全生产工作全面负责。</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（二）健全安全组织机构，建立安全生产责任制，制定健全的安全生产规章制度，制定生产安全事故应急求援预案，配备必要的安全生产管理人员和劳动保护用品，严格执行甲方相关的规章制度。</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（三）应对作业人员进行作业前安全教育培训，使其具备相应的安全意识和安全技能；特种作业人员应具有相应的资格证书。</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（四）不得使用不符合国家、行业标准和甲方规定的原材料、设备、装置、防护用品、器材、安全检测仪器等。所使用的特种设备，必须经具有专业资质的检验检测机构检测。经检测不合格的，不得继续使用。</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（五）指定专人负责现场安全监督检查工作，认真开展安全检查，发现作业过程中</w:t>
      </w:r>
      <w:r>
        <w:rPr>
          <w:rFonts w:hint="eastAsia" w:ascii="宋体" w:hAnsi="宋体" w:eastAsia="宋体" w:cs="宋体"/>
          <w:color w:val="000000" w:themeColor="text1"/>
          <w:sz w:val="24"/>
          <w:szCs w:val="24"/>
          <w:lang w:eastAsia="zh-CN"/>
          <w14:textFill>
            <w14:solidFill>
              <w14:schemeClr w14:val="tx1"/>
            </w14:solidFill>
          </w14:textFill>
        </w:rPr>
        <w:t>人的</w:t>
      </w:r>
      <w:r>
        <w:rPr>
          <w:rFonts w:hint="eastAsia" w:ascii="宋体" w:hAnsi="宋体" w:eastAsia="宋体" w:cs="宋体"/>
          <w:color w:val="000000" w:themeColor="text1"/>
          <w:sz w:val="24"/>
          <w:szCs w:val="24"/>
          <w14:textFill>
            <w14:solidFill>
              <w14:schemeClr w14:val="tx1"/>
            </w14:solidFill>
          </w14:textFill>
        </w:rPr>
        <w:t>不安全行为</w:t>
      </w:r>
      <w:r>
        <w:rPr>
          <w:rFonts w:hint="eastAsia" w:ascii="宋体" w:hAnsi="宋体" w:eastAsia="宋体" w:cs="宋体"/>
          <w:color w:val="000000" w:themeColor="text1"/>
          <w:sz w:val="24"/>
          <w:szCs w:val="24"/>
          <w:lang w:eastAsia="zh-CN"/>
          <w14:textFill>
            <w14:solidFill>
              <w14:schemeClr w14:val="tx1"/>
            </w14:solidFill>
          </w14:textFill>
        </w:rPr>
        <w:t>及事故安全</w:t>
      </w:r>
      <w:r>
        <w:rPr>
          <w:rFonts w:hint="eastAsia" w:ascii="宋体" w:hAnsi="宋体" w:eastAsia="宋体" w:cs="宋体"/>
          <w:color w:val="000000" w:themeColor="text1"/>
          <w:sz w:val="24"/>
          <w:szCs w:val="24"/>
          <w14:textFill>
            <w14:solidFill>
              <w14:schemeClr w14:val="tx1"/>
            </w14:solidFill>
          </w14:textFill>
        </w:rPr>
        <w:t>隐患</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应采取有效措施积极处理。</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（六）乙方有责任对作业区域的安全生产条件进行详细了解。</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（七）乙方在作业过程中有属于危及安全生产的关键作业时，应提出切实可行的方案，经甲方同意后，方可实施。</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（八）乙方不能将项目转包给第三方。</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（九）乙方在</w:t>
      </w:r>
      <w:r>
        <w:rPr>
          <w:rFonts w:hint="eastAsia" w:ascii="宋体" w:hAnsi="宋体" w:eastAsia="宋体" w:cs="宋体"/>
          <w:color w:val="000000" w:themeColor="text1"/>
          <w:sz w:val="24"/>
          <w:szCs w:val="24"/>
          <w:lang w:eastAsia="zh-CN"/>
          <w14:textFill>
            <w14:solidFill>
              <w14:schemeClr w14:val="tx1"/>
            </w14:solidFill>
          </w14:textFill>
        </w:rPr>
        <w:t>甲方港内作业</w:t>
      </w:r>
      <w:r>
        <w:rPr>
          <w:rFonts w:hint="eastAsia" w:ascii="宋体" w:hAnsi="宋体" w:eastAsia="宋体" w:cs="宋体"/>
          <w:color w:val="000000" w:themeColor="text1"/>
          <w:sz w:val="24"/>
          <w:szCs w:val="24"/>
          <w14:textFill>
            <w14:solidFill>
              <w14:schemeClr w14:val="tx1"/>
            </w14:solidFill>
          </w14:textFill>
        </w:rPr>
        <w:t>期间只能在甲方规定的路线进出公司，只能在规定的区域内作业，禁止私自进入甲方其它生产区域。</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（十）乙方应服从甲方单位的安全管理。</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（十一）发生事故时，</w:t>
      </w:r>
      <w:r>
        <w:rPr>
          <w:rFonts w:hint="eastAsia" w:ascii="宋体" w:hAnsi="宋体" w:eastAsia="宋体" w:cs="宋体"/>
          <w:color w:val="000000" w:themeColor="text1"/>
          <w:sz w:val="24"/>
          <w:szCs w:val="24"/>
          <w:lang w:eastAsia="zh-CN"/>
          <w14:textFill>
            <w14:solidFill>
              <w14:schemeClr w14:val="tx1"/>
            </w14:solidFill>
          </w14:textFill>
        </w:rPr>
        <w:t>乙方</w:t>
      </w:r>
      <w:r>
        <w:rPr>
          <w:rFonts w:hint="eastAsia" w:ascii="宋体" w:hAnsi="宋体" w:eastAsia="宋体" w:cs="宋体"/>
          <w:color w:val="000000" w:themeColor="text1"/>
          <w:sz w:val="24"/>
          <w:szCs w:val="24"/>
          <w14:textFill>
            <w14:solidFill>
              <w14:schemeClr w14:val="tx1"/>
            </w14:solidFill>
          </w14:textFill>
        </w:rPr>
        <w:t>应积极抢险，避免事故的进一步扩大，并按照国家相关要求报告事故。</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（十二）当乙方在</w:t>
      </w:r>
      <w:r>
        <w:rPr>
          <w:rFonts w:hint="eastAsia" w:ascii="宋体" w:hAnsi="宋体" w:eastAsia="宋体" w:cs="宋体"/>
          <w:color w:val="000000" w:themeColor="text1"/>
          <w:sz w:val="24"/>
          <w:szCs w:val="24"/>
          <w:lang w:eastAsia="zh-CN"/>
          <w14:textFill>
            <w14:solidFill>
              <w14:schemeClr w14:val="tx1"/>
            </w14:solidFill>
          </w14:textFill>
        </w:rPr>
        <w:t>甲方港内作业</w:t>
      </w:r>
      <w:r>
        <w:rPr>
          <w:rFonts w:hint="eastAsia" w:ascii="宋体" w:hAnsi="宋体" w:eastAsia="宋体" w:cs="宋体"/>
          <w:color w:val="000000" w:themeColor="text1"/>
          <w:sz w:val="24"/>
          <w:szCs w:val="24"/>
          <w14:textFill>
            <w14:solidFill>
              <w14:schemeClr w14:val="tx1"/>
            </w14:solidFill>
          </w14:textFill>
        </w:rPr>
        <w:t>过程中发生</w:t>
      </w:r>
      <w:r>
        <w:rPr>
          <w:rFonts w:hint="eastAsia" w:ascii="宋体" w:hAnsi="宋体" w:eastAsia="宋体" w:cs="宋体"/>
          <w:color w:val="000000" w:themeColor="text1"/>
          <w:sz w:val="24"/>
          <w:szCs w:val="24"/>
          <w:lang w:eastAsia="zh-CN"/>
          <w14:textFill>
            <w14:solidFill>
              <w14:schemeClr w14:val="tx1"/>
            </w14:solidFill>
          </w14:textFill>
        </w:rPr>
        <w:t>安全责任</w:t>
      </w:r>
      <w:r>
        <w:rPr>
          <w:rFonts w:hint="eastAsia" w:ascii="宋体" w:hAnsi="宋体" w:eastAsia="宋体" w:cs="宋体"/>
          <w:color w:val="000000" w:themeColor="text1"/>
          <w:sz w:val="24"/>
          <w:szCs w:val="24"/>
          <w14:textFill>
            <w14:solidFill>
              <w14:schemeClr w14:val="tx1"/>
            </w14:solidFill>
          </w14:textFill>
        </w:rPr>
        <w:t>事故时，乙方作为项目的承包单位，对发生的人身伤害、设备损坏</w:t>
      </w:r>
      <w:r>
        <w:rPr>
          <w:rFonts w:hint="eastAsia" w:ascii="宋体" w:hAnsi="宋体" w:eastAsia="宋体" w:cs="宋体"/>
          <w:color w:val="000000" w:themeColor="text1"/>
          <w:sz w:val="24"/>
          <w:szCs w:val="24"/>
          <w:lang w:eastAsia="zh-CN"/>
          <w14:textFill>
            <w14:solidFill>
              <w14:schemeClr w14:val="tx1"/>
            </w14:solidFill>
          </w14:textFill>
        </w:rPr>
        <w:t>等</w:t>
      </w:r>
      <w:r>
        <w:rPr>
          <w:rFonts w:hint="eastAsia" w:ascii="宋体" w:hAnsi="宋体" w:eastAsia="宋体" w:cs="宋体"/>
          <w:color w:val="000000" w:themeColor="text1"/>
          <w:sz w:val="24"/>
          <w:szCs w:val="24"/>
          <w14:textFill>
            <w14:solidFill>
              <w14:schemeClr w14:val="tx1"/>
            </w14:solidFill>
          </w14:textFill>
        </w:rPr>
        <w:t>事故承担相应安全责任。由乙方向自己的主管上级部门及当地政府的安全生产监督管理部门、公安部门报告，并自行承担相应的责任。</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第七条  违约责任及处理</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（一）甲乙双方违反本合同要求，未造成事故时，依据相关合同对违约者进行处理（包括但不限于支付违约金、赔偿损失等）。</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w:t>
      </w:r>
      <w:r>
        <w:rPr>
          <w:rFonts w:hint="eastAsia" w:ascii="宋体" w:hAnsi="宋体" w:eastAsia="宋体" w:cs="宋体"/>
          <w:color w:val="000000" w:themeColor="text1"/>
          <w:sz w:val="24"/>
          <w:szCs w:val="24"/>
          <w:lang w:eastAsia="zh-CN"/>
          <w14:textFill>
            <w14:solidFill>
              <w14:schemeClr w14:val="tx1"/>
            </w14:solidFill>
          </w14:textFill>
        </w:rPr>
        <w:t>在甲方港内</w:t>
      </w:r>
      <w:r>
        <w:rPr>
          <w:rFonts w:hint="eastAsia" w:ascii="宋体" w:hAnsi="宋体" w:eastAsia="宋体" w:cs="宋体"/>
          <w:color w:val="000000" w:themeColor="text1"/>
          <w:sz w:val="24"/>
          <w:szCs w:val="24"/>
          <w14:textFill>
            <w14:solidFill>
              <w14:schemeClr w14:val="tx1"/>
            </w14:solidFill>
          </w14:textFill>
        </w:rPr>
        <w:t>发生事故时，甲、乙双方有抢险、救灾的责任，所发生的费用由责任方承担。</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（三）发生的事故，应经事故调查确认责任；事故报告和调查应按照国家和甲方有关规定进行。           </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（四）甲方违约造成的事故，甲方承担全部责任，并按规定追究有关人员责任及上报。</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（五）乙方违约造成的事故，乙方承担全部责任，并按规定追究有关人员责任并报告甲方。</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（六）甲、乙双方共同造成的事故，按双方责任大小承担相应责任，并按规定追究有关人员责任。</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（七）对乙方发生事故后弄虚作假、隐瞒不报、迟报或谎报，一经查出，按有关规定从重处罚，情节严重的，甲方有权向当地政府安全生产监督管理部门报告，并取消其进入甲方市场资格。</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（八）</w:t>
      </w:r>
      <w:r>
        <w:rPr>
          <w:rFonts w:hint="eastAsia" w:ascii="宋体" w:hAnsi="宋体" w:eastAsia="宋体" w:cs="宋体"/>
          <w:color w:val="000000" w:themeColor="text1"/>
          <w:sz w:val="24"/>
          <w:szCs w:val="24"/>
          <w:lang w:eastAsia="zh-CN"/>
          <w14:textFill>
            <w14:solidFill>
              <w14:schemeClr w14:val="tx1"/>
            </w14:solidFill>
          </w14:textFill>
        </w:rPr>
        <w:t>作业</w:t>
      </w:r>
      <w:r>
        <w:rPr>
          <w:rFonts w:hint="eastAsia" w:ascii="宋体" w:hAnsi="宋体" w:eastAsia="宋体" w:cs="宋体"/>
          <w:color w:val="000000" w:themeColor="text1"/>
          <w:sz w:val="24"/>
          <w:szCs w:val="24"/>
          <w14:textFill>
            <w14:solidFill>
              <w14:schemeClr w14:val="tx1"/>
            </w14:solidFill>
          </w14:textFill>
        </w:rPr>
        <w:t>期间，需要办理的有关安全的批文或其它手续，乙方必须办理齐全，否则发生安全事故由乙方承担全部责任。</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第八条　由于不可抗力造成合同项目作业事故及生产的损失，当事人双方各自承担相应的损失。</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第九条　甲乙双方的作业人员和机具设备的保险，由甲乙双方依据国家相关规定或约定各自承担。</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第十条  本</w:t>
      </w:r>
      <w:r>
        <w:rPr>
          <w:rFonts w:hint="eastAsia" w:ascii="宋体" w:hAnsi="宋体" w:eastAsia="宋体" w:cs="宋体"/>
          <w:color w:val="000000" w:themeColor="text1"/>
          <w:sz w:val="24"/>
          <w:szCs w:val="24"/>
          <w:lang w:eastAsia="zh-CN"/>
          <w14:textFill>
            <w14:solidFill>
              <w14:schemeClr w14:val="tx1"/>
            </w14:solidFill>
          </w14:textFill>
        </w:rPr>
        <w:t>协议</w:t>
      </w:r>
      <w:r>
        <w:rPr>
          <w:rFonts w:hint="eastAsia" w:ascii="宋体" w:hAnsi="宋体" w:eastAsia="宋体" w:cs="宋体"/>
          <w:color w:val="000000" w:themeColor="text1"/>
          <w:sz w:val="24"/>
          <w:szCs w:val="24"/>
          <w14:textFill>
            <w14:solidFill>
              <w14:schemeClr w14:val="tx1"/>
            </w14:solidFill>
          </w14:textFill>
        </w:rPr>
        <w:t>履行过程中发生争议纠纷，应通过友好协商方式解决，如协商不成，按双方在项目经济合同中约定的管辖地和纠纷解决的方式执行。</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第十一条　本</w:t>
      </w:r>
      <w:r>
        <w:rPr>
          <w:rFonts w:hint="eastAsia" w:ascii="宋体" w:hAnsi="宋体" w:eastAsia="宋体" w:cs="宋体"/>
          <w:color w:val="000000" w:themeColor="text1"/>
          <w:sz w:val="24"/>
          <w:szCs w:val="24"/>
          <w:lang w:eastAsia="zh-CN"/>
          <w14:textFill>
            <w14:solidFill>
              <w14:schemeClr w14:val="tx1"/>
            </w14:solidFill>
          </w14:textFill>
        </w:rPr>
        <w:t>协议</w:t>
      </w:r>
      <w:r>
        <w:rPr>
          <w:rFonts w:hint="eastAsia" w:ascii="宋体" w:hAnsi="宋体" w:eastAsia="宋体" w:cs="宋体"/>
          <w:color w:val="000000" w:themeColor="text1"/>
          <w:sz w:val="24"/>
          <w:szCs w:val="24"/>
          <w14:textFill>
            <w14:solidFill>
              <w14:schemeClr w14:val="tx1"/>
            </w14:solidFill>
          </w14:textFill>
        </w:rPr>
        <w:t>是项目经济合同的附件，与项目经济合同具有同等法律效力。本</w:t>
      </w:r>
      <w:r>
        <w:rPr>
          <w:rFonts w:hint="eastAsia" w:ascii="宋体" w:hAnsi="宋体" w:eastAsia="宋体" w:cs="宋体"/>
          <w:color w:val="000000" w:themeColor="text1"/>
          <w:sz w:val="24"/>
          <w:szCs w:val="24"/>
          <w:lang w:eastAsia="zh-CN"/>
          <w14:textFill>
            <w14:solidFill>
              <w14:schemeClr w14:val="tx1"/>
            </w14:solidFill>
          </w14:textFill>
        </w:rPr>
        <w:t>协议</w:t>
      </w:r>
      <w:r>
        <w:rPr>
          <w:rFonts w:hint="eastAsia" w:ascii="宋体" w:hAnsi="宋体" w:eastAsia="宋体" w:cs="宋体"/>
          <w:color w:val="000000" w:themeColor="text1"/>
          <w:sz w:val="24"/>
          <w:szCs w:val="24"/>
          <w14:textFill>
            <w14:solidFill>
              <w14:schemeClr w14:val="tx1"/>
            </w14:solidFill>
          </w14:textFill>
        </w:rPr>
        <w:t>与项目经济合同同时生效、终止。</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第十二条  </w:t>
      </w:r>
      <w:r>
        <w:rPr>
          <w:rFonts w:hint="eastAsia" w:ascii="宋体" w:hAnsi="宋体" w:eastAsia="宋体" w:cs="宋体"/>
          <w:color w:val="000000" w:themeColor="text1"/>
          <w:sz w:val="24"/>
          <w:szCs w:val="24"/>
          <w:lang w:eastAsia="zh-CN"/>
          <w14:textFill>
            <w14:solidFill>
              <w14:schemeClr w14:val="tx1"/>
            </w14:solidFill>
          </w14:textFill>
        </w:rPr>
        <w:t>乙</w:t>
      </w:r>
      <w:r>
        <w:rPr>
          <w:rFonts w:hint="eastAsia" w:ascii="宋体" w:hAnsi="宋体" w:eastAsia="宋体" w:cs="宋体"/>
          <w:color w:val="000000" w:themeColor="text1"/>
          <w:sz w:val="24"/>
          <w:szCs w:val="24"/>
          <w14:textFill>
            <w14:solidFill>
              <w14:schemeClr w14:val="tx1"/>
            </w14:solidFill>
          </w14:textFill>
        </w:rPr>
        <w:t>方</w:t>
      </w:r>
      <w:r>
        <w:rPr>
          <w:rFonts w:hint="eastAsia" w:ascii="宋体" w:hAnsi="宋体" w:eastAsia="宋体" w:cs="宋体"/>
          <w:color w:val="000000" w:themeColor="text1"/>
          <w:sz w:val="24"/>
          <w:szCs w:val="24"/>
          <w:lang w:eastAsia="zh-CN"/>
          <w14:textFill>
            <w14:solidFill>
              <w14:schemeClr w14:val="tx1"/>
            </w14:solidFill>
          </w14:textFill>
        </w:rPr>
        <w:t>人员</w:t>
      </w:r>
      <w:r>
        <w:rPr>
          <w:rFonts w:hint="eastAsia" w:ascii="宋体" w:hAnsi="宋体" w:eastAsia="宋体" w:cs="宋体"/>
          <w:color w:val="000000" w:themeColor="text1"/>
          <w:sz w:val="24"/>
          <w:szCs w:val="24"/>
          <w14:textFill>
            <w14:solidFill>
              <w14:schemeClr w14:val="tx1"/>
            </w14:solidFill>
          </w14:textFill>
        </w:rPr>
        <w:t>进场前安全教育培训人员；乙方</w:t>
      </w:r>
      <w:r>
        <w:rPr>
          <w:rFonts w:hint="eastAsia" w:ascii="宋体" w:hAnsi="宋体" w:eastAsia="宋体" w:cs="宋体"/>
          <w:color w:val="000000" w:themeColor="text1"/>
          <w:sz w:val="24"/>
          <w:szCs w:val="24"/>
          <w:lang w:eastAsia="zh-CN"/>
          <w14:textFill>
            <w14:solidFill>
              <w14:schemeClr w14:val="tx1"/>
            </w14:solidFill>
          </w14:textFill>
        </w:rPr>
        <w:t>作业</w:t>
      </w:r>
      <w:r>
        <w:rPr>
          <w:rFonts w:hint="eastAsia" w:ascii="宋体" w:hAnsi="宋体" w:eastAsia="宋体" w:cs="宋体"/>
          <w:color w:val="000000" w:themeColor="text1"/>
          <w:sz w:val="24"/>
          <w:szCs w:val="24"/>
          <w14:textFill>
            <w14:solidFill>
              <w14:schemeClr w14:val="tx1"/>
            </w14:solidFill>
          </w14:textFill>
        </w:rPr>
        <w:t>期间指定现场安全监护人员。</w:t>
      </w:r>
    </w:p>
    <w:p>
      <w:pPr>
        <w:spacing w:line="312" w:lineRule="auto"/>
        <w:ind w:firstLine="820" w:firstLineChars="227"/>
        <w:jc w:val="center"/>
        <w:rPr>
          <w:rFonts w:hint="eastAsia" w:ascii="宋体" w:hAnsi="宋体" w:eastAsia="宋体" w:cs="仿宋"/>
          <w:b/>
          <w:bCs/>
          <w:color w:val="000000" w:themeColor="text1"/>
          <w:sz w:val="36"/>
          <w:szCs w:val="36"/>
          <w:lang w:eastAsia="zh-CN"/>
          <w14:textFill>
            <w14:solidFill>
              <w14:schemeClr w14:val="tx1"/>
            </w14:solidFill>
          </w14:textFill>
        </w:rPr>
      </w:pPr>
    </w:p>
    <w:p>
      <w:pPr>
        <w:spacing w:line="312" w:lineRule="auto"/>
        <w:ind w:firstLine="820" w:firstLineChars="227"/>
        <w:jc w:val="center"/>
        <w:rPr>
          <w:rFonts w:hint="eastAsia" w:ascii="宋体" w:hAnsi="宋体" w:eastAsia="宋体" w:cs="仿宋"/>
          <w:b/>
          <w:bCs/>
          <w:color w:val="000000" w:themeColor="text1"/>
          <w:sz w:val="36"/>
          <w:szCs w:val="36"/>
          <w:lang w:eastAsia="zh-CN"/>
          <w14:textFill>
            <w14:solidFill>
              <w14:schemeClr w14:val="tx1"/>
            </w14:solidFill>
          </w14:textFill>
        </w:rPr>
      </w:pPr>
    </w:p>
    <w:p>
      <w:pPr>
        <w:spacing w:line="312" w:lineRule="auto"/>
        <w:jc w:val="both"/>
        <w:rPr>
          <w:rFonts w:hint="eastAsia" w:ascii="宋体" w:hAnsi="宋体" w:eastAsia="宋体" w:cs="仿宋"/>
          <w:b/>
          <w:bCs/>
          <w:color w:val="000000" w:themeColor="text1"/>
          <w:sz w:val="36"/>
          <w:szCs w:val="36"/>
          <w:lang w:eastAsia="zh-CN"/>
          <w14:textFill>
            <w14:solidFill>
              <w14:schemeClr w14:val="tx1"/>
            </w14:solidFill>
          </w14:textFill>
        </w:rPr>
      </w:pPr>
    </w:p>
    <w:p>
      <w:pPr>
        <w:spacing w:line="312" w:lineRule="auto"/>
        <w:ind w:firstLine="820" w:firstLineChars="227"/>
        <w:jc w:val="center"/>
        <w:rPr>
          <w:rFonts w:hint="eastAsia" w:ascii="宋体" w:hAnsi="宋体" w:eastAsia="宋体" w:cs="仿宋"/>
          <w:b/>
          <w:bCs/>
          <w:color w:val="000000" w:themeColor="text1"/>
          <w:sz w:val="36"/>
          <w:szCs w:val="36"/>
          <w:lang w:val="en-US" w:eastAsia="zh-CN"/>
          <w14:textFill>
            <w14:solidFill>
              <w14:schemeClr w14:val="tx1"/>
            </w14:solidFill>
          </w14:textFill>
        </w:rPr>
      </w:pPr>
      <w:r>
        <w:rPr>
          <w:rFonts w:hint="eastAsia" w:ascii="宋体" w:hAnsi="宋体" w:eastAsia="宋体" w:cs="仿宋"/>
          <w:b/>
          <w:bCs/>
          <w:color w:val="000000" w:themeColor="text1"/>
          <w:sz w:val="36"/>
          <w:szCs w:val="36"/>
          <w:lang w:eastAsia="zh-CN"/>
          <w14:textFill>
            <w14:solidFill>
              <w14:schemeClr w14:val="tx1"/>
            </w14:solidFill>
          </w14:textFill>
        </w:rPr>
        <w:t>第三部分</w:t>
      </w:r>
      <w:r>
        <w:rPr>
          <w:rFonts w:hint="eastAsia" w:ascii="宋体" w:hAnsi="宋体" w:eastAsia="宋体" w:cs="仿宋"/>
          <w:b/>
          <w:bCs/>
          <w:color w:val="000000" w:themeColor="text1"/>
          <w:sz w:val="36"/>
          <w:szCs w:val="36"/>
          <w:lang w:val="en-US" w:eastAsia="zh-CN"/>
          <w14:textFill>
            <w14:solidFill>
              <w14:schemeClr w14:val="tx1"/>
            </w14:solidFill>
          </w14:textFill>
        </w:rPr>
        <w:t xml:space="preserve"> 廉政协议</w:t>
      </w:r>
    </w:p>
    <w:p>
      <w:pPr>
        <w:pStyle w:val="36"/>
        <w:rPr>
          <w:rFonts w:hint="eastAsia"/>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根据</w:t>
      </w:r>
      <w:r>
        <w:rPr>
          <w:rFonts w:hint="eastAsia" w:ascii="宋体" w:hAnsi="宋体" w:eastAsia="宋体" w:cs="宋体"/>
          <w:color w:val="000000" w:themeColor="text1"/>
          <w:sz w:val="24"/>
          <w:szCs w:val="24"/>
          <w:lang w:eastAsia="zh-CN"/>
          <w14:textFill>
            <w14:solidFill>
              <w14:schemeClr w14:val="tx1"/>
            </w14:solidFill>
          </w14:textFill>
        </w:rPr>
        <w:t>政府采购相关规定</w:t>
      </w:r>
      <w:r>
        <w:rPr>
          <w:rFonts w:hint="eastAsia" w:ascii="宋体" w:hAnsi="宋体" w:eastAsia="宋体" w:cs="宋体"/>
          <w:color w:val="000000" w:themeColor="text1"/>
          <w:sz w:val="24"/>
          <w:szCs w:val="24"/>
          <w14:textFill>
            <w14:solidFill>
              <w14:schemeClr w14:val="tx1"/>
            </w14:solidFill>
          </w14:textFill>
        </w:rPr>
        <w:t>以及有关工程建设、廉政建设的规定，为做好工程建设中的党风廉政建设，保证工程建设高效优质、建设资金的安全和投资效益，以及双方合作的公平和公正，预防</w:t>
      </w:r>
      <w:r>
        <w:rPr>
          <w:rFonts w:hint="eastAsia" w:ascii="宋体" w:hAnsi="宋体" w:cs="宋体"/>
          <w:color w:val="000000" w:themeColor="text1"/>
          <w:sz w:val="24"/>
          <w:szCs w:val="24"/>
          <w:lang w:eastAsia="zh-CN"/>
          <w14:textFill>
            <w14:solidFill>
              <w14:schemeClr w14:val="tx1"/>
            </w14:solidFill>
          </w14:textFill>
        </w:rPr>
        <w:t>甲方</w:t>
      </w:r>
      <w:r>
        <w:rPr>
          <w:rFonts w:hint="eastAsia" w:ascii="宋体" w:hAnsi="宋体" w:eastAsia="宋体" w:cs="宋体"/>
          <w:color w:val="000000" w:themeColor="text1"/>
          <w:sz w:val="24"/>
          <w:szCs w:val="24"/>
          <w14:textFill>
            <w14:solidFill>
              <w14:schemeClr w14:val="tx1"/>
            </w14:solidFill>
          </w14:textFill>
        </w:rPr>
        <w:t>利益受到双方经济合同之外各种不正当行为的损害，甲、乙双方经过共同协商，签订本廉政</w:t>
      </w:r>
      <w:r>
        <w:rPr>
          <w:rFonts w:hint="eastAsia" w:ascii="宋体" w:hAnsi="宋体" w:eastAsia="宋体" w:cs="宋体"/>
          <w:color w:val="000000" w:themeColor="text1"/>
          <w:sz w:val="24"/>
          <w:szCs w:val="24"/>
          <w:lang w:eastAsia="zh-CN"/>
          <w14:textFill>
            <w14:solidFill>
              <w14:schemeClr w14:val="tx1"/>
            </w14:solidFill>
          </w14:textFill>
        </w:rPr>
        <w:t>协议</w:t>
      </w:r>
      <w:r>
        <w:rPr>
          <w:rFonts w:hint="eastAsia" w:ascii="宋体" w:hAnsi="宋体" w:eastAsia="宋体" w:cs="宋体"/>
          <w:color w:val="000000" w:themeColor="text1"/>
          <w:sz w:val="24"/>
          <w:szCs w:val="24"/>
          <w14:textFill>
            <w14:solidFill>
              <w14:schemeClr w14:val="tx1"/>
            </w14:solidFill>
          </w14:textFill>
        </w:rPr>
        <w:t>，以资共同遵守。</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bookmarkStart w:id="15" w:name="_Toc21390"/>
      <w:bookmarkStart w:id="16" w:name="_Toc30686"/>
      <w:bookmarkStart w:id="17" w:name="_Toc282076315"/>
      <w:r>
        <w:rPr>
          <w:rFonts w:hint="eastAsia" w:ascii="宋体" w:hAnsi="宋体" w:eastAsia="宋体" w:cs="宋体"/>
          <w:color w:val="000000" w:themeColor="text1"/>
          <w:sz w:val="24"/>
          <w:szCs w:val="24"/>
          <w14:textFill>
            <w14:solidFill>
              <w14:schemeClr w14:val="tx1"/>
            </w14:solidFill>
          </w14:textFill>
        </w:rPr>
        <w:t>第一条  甲乙双方的责任</w:t>
      </w:r>
      <w:bookmarkEnd w:id="15"/>
      <w:bookmarkEnd w:id="16"/>
      <w:bookmarkEnd w:id="17"/>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（一）应严格遵守国家关于市场准入、项目招标投标、工程建设和市场活动等有关法律、法规，相关政策，以及廉政建设的各项规定。</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（二）严格执行建设工程项目相关合同文件，自觉按合同办事。</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（三）业务活动必须坚持公开、公平、公正、诚信、透明的原则，不得为获取不正当的利益，损害国家、集体和对方利益。</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（四）发现对方在业务活动中有违规、违纪、违法行为的，应及时提醒对方，情节严重的，应向其上级主管部门或纪检监察部门进行举报。</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bookmarkStart w:id="18" w:name="_Toc282076316"/>
      <w:bookmarkStart w:id="19" w:name="_Toc25742"/>
      <w:bookmarkStart w:id="20" w:name="_Toc22406"/>
      <w:r>
        <w:rPr>
          <w:rFonts w:hint="eastAsia" w:ascii="宋体" w:hAnsi="宋体" w:eastAsia="宋体" w:cs="宋体"/>
          <w:color w:val="000000" w:themeColor="text1"/>
          <w:sz w:val="24"/>
          <w:szCs w:val="24"/>
          <w14:textFill>
            <w14:solidFill>
              <w14:schemeClr w14:val="tx1"/>
            </w14:solidFill>
          </w14:textFill>
        </w:rPr>
        <w:t xml:space="preserve">第二条  </w:t>
      </w:r>
      <w:r>
        <w:rPr>
          <w:rFonts w:hint="eastAsia" w:ascii="宋体" w:hAnsi="宋体" w:cs="宋体"/>
          <w:color w:val="000000" w:themeColor="text1"/>
          <w:sz w:val="24"/>
          <w:szCs w:val="24"/>
          <w:lang w:eastAsia="zh-CN"/>
          <w14:textFill>
            <w14:solidFill>
              <w14:schemeClr w14:val="tx1"/>
            </w14:solidFill>
          </w14:textFill>
        </w:rPr>
        <w:t>甲方</w:t>
      </w:r>
      <w:r>
        <w:rPr>
          <w:rFonts w:hint="eastAsia" w:ascii="宋体" w:hAnsi="宋体" w:eastAsia="宋体" w:cs="宋体"/>
          <w:color w:val="000000" w:themeColor="text1"/>
          <w:sz w:val="24"/>
          <w:szCs w:val="24"/>
          <w14:textFill>
            <w14:solidFill>
              <w14:schemeClr w14:val="tx1"/>
            </w14:solidFill>
          </w14:textFill>
        </w:rPr>
        <w:t>的责任</w:t>
      </w:r>
      <w:bookmarkEnd w:id="18"/>
      <w:bookmarkEnd w:id="19"/>
      <w:bookmarkEnd w:id="20"/>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甲方</w:t>
      </w:r>
      <w:r>
        <w:rPr>
          <w:rFonts w:hint="eastAsia" w:ascii="宋体" w:hAnsi="宋体" w:eastAsia="宋体" w:cs="宋体"/>
          <w:color w:val="000000" w:themeColor="text1"/>
          <w:sz w:val="24"/>
          <w:szCs w:val="24"/>
          <w14:textFill>
            <w14:solidFill>
              <w14:schemeClr w14:val="tx1"/>
            </w14:solidFill>
          </w14:textFill>
        </w:rPr>
        <w:t>工作人员，在工程建设的事前、事中、事后应遵守以下规定：</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（一）不得向</w:t>
      </w:r>
      <w:r>
        <w:rPr>
          <w:rFonts w:hint="eastAsia" w:ascii="宋体" w:hAnsi="宋体" w:cs="宋体"/>
          <w:color w:val="000000" w:themeColor="text1"/>
          <w:sz w:val="24"/>
          <w:szCs w:val="24"/>
          <w:lang w:eastAsia="zh-CN"/>
          <w14:textFill>
            <w14:solidFill>
              <w14:schemeClr w14:val="tx1"/>
            </w14:solidFill>
          </w14:textFill>
        </w:rPr>
        <w:t>乙方</w:t>
      </w:r>
      <w:r>
        <w:rPr>
          <w:rFonts w:hint="eastAsia" w:ascii="宋体" w:hAnsi="宋体" w:eastAsia="宋体" w:cs="宋体"/>
          <w:color w:val="000000" w:themeColor="text1"/>
          <w:sz w:val="24"/>
          <w:szCs w:val="24"/>
          <w14:textFill>
            <w14:solidFill>
              <w14:schemeClr w14:val="tx1"/>
            </w14:solidFill>
          </w14:textFill>
        </w:rPr>
        <w:t>索要或接受回扣、礼金、有价证券、贵重物品和好处费、感谢费等。</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（二）不得在</w:t>
      </w:r>
      <w:r>
        <w:rPr>
          <w:rFonts w:hint="eastAsia" w:ascii="宋体" w:hAnsi="宋体" w:cs="宋体"/>
          <w:color w:val="000000" w:themeColor="text1"/>
          <w:sz w:val="24"/>
          <w:szCs w:val="24"/>
          <w:lang w:eastAsia="zh-CN"/>
          <w14:textFill>
            <w14:solidFill>
              <w14:schemeClr w14:val="tx1"/>
            </w14:solidFill>
          </w14:textFill>
        </w:rPr>
        <w:t>乙方</w:t>
      </w:r>
      <w:r>
        <w:rPr>
          <w:rFonts w:hint="eastAsia" w:ascii="宋体" w:hAnsi="宋体" w:eastAsia="宋体" w:cs="宋体"/>
          <w:color w:val="000000" w:themeColor="text1"/>
          <w:sz w:val="24"/>
          <w:szCs w:val="24"/>
          <w14:textFill>
            <w14:solidFill>
              <w14:schemeClr w14:val="tx1"/>
            </w14:solidFill>
          </w14:textFill>
        </w:rPr>
        <w:t>报销任何应由个人支付的费用。</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（三）不得要求或接受</w:t>
      </w:r>
      <w:r>
        <w:rPr>
          <w:rFonts w:hint="eastAsia" w:ascii="宋体" w:hAnsi="宋体" w:cs="宋体"/>
          <w:color w:val="000000" w:themeColor="text1"/>
          <w:sz w:val="24"/>
          <w:szCs w:val="24"/>
          <w:lang w:eastAsia="zh-CN"/>
          <w14:textFill>
            <w14:solidFill>
              <w14:schemeClr w14:val="tx1"/>
            </w14:solidFill>
          </w14:textFill>
        </w:rPr>
        <w:t>乙方</w:t>
      </w:r>
      <w:r>
        <w:rPr>
          <w:rFonts w:hint="eastAsia" w:ascii="宋体" w:hAnsi="宋体" w:eastAsia="宋体" w:cs="宋体"/>
          <w:color w:val="000000" w:themeColor="text1"/>
          <w:sz w:val="24"/>
          <w:szCs w:val="24"/>
          <w14:textFill>
            <w14:solidFill>
              <w14:schemeClr w14:val="tx1"/>
            </w14:solidFill>
          </w14:textFill>
        </w:rPr>
        <w:t>为其个人装修住房或为其配偶、子女的工作安排以及出国（境）、旅游等提供方便。</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（四）不得参加有可能影响公正执行公务的</w:t>
      </w:r>
      <w:r>
        <w:rPr>
          <w:rFonts w:hint="eastAsia" w:ascii="宋体" w:hAnsi="宋体" w:cs="宋体"/>
          <w:color w:val="000000" w:themeColor="text1"/>
          <w:sz w:val="24"/>
          <w:szCs w:val="24"/>
          <w:lang w:eastAsia="zh-CN"/>
          <w14:textFill>
            <w14:solidFill>
              <w14:schemeClr w14:val="tx1"/>
            </w14:solidFill>
          </w14:textFill>
        </w:rPr>
        <w:t>乙方</w:t>
      </w:r>
      <w:r>
        <w:rPr>
          <w:rFonts w:hint="eastAsia" w:ascii="宋体" w:hAnsi="宋体" w:eastAsia="宋体" w:cs="宋体"/>
          <w:color w:val="000000" w:themeColor="text1"/>
          <w:sz w:val="24"/>
          <w:szCs w:val="24"/>
          <w14:textFill>
            <w14:solidFill>
              <w14:schemeClr w14:val="tx1"/>
            </w14:solidFill>
          </w14:textFill>
        </w:rPr>
        <w:t>的宴请、健身和娱乐等活动。</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（五）不得向</w:t>
      </w:r>
      <w:r>
        <w:rPr>
          <w:rFonts w:hint="eastAsia" w:ascii="宋体" w:hAnsi="宋体" w:cs="宋体"/>
          <w:color w:val="000000" w:themeColor="text1"/>
          <w:sz w:val="24"/>
          <w:szCs w:val="24"/>
          <w:lang w:eastAsia="zh-CN"/>
          <w14:textFill>
            <w14:solidFill>
              <w14:schemeClr w14:val="tx1"/>
            </w14:solidFill>
          </w14:textFill>
        </w:rPr>
        <w:t>乙方</w:t>
      </w:r>
      <w:r>
        <w:rPr>
          <w:rFonts w:hint="eastAsia" w:ascii="宋体" w:hAnsi="宋体" w:eastAsia="宋体" w:cs="宋体"/>
          <w:color w:val="000000" w:themeColor="text1"/>
          <w:sz w:val="24"/>
          <w:szCs w:val="24"/>
          <w14:textFill>
            <w14:solidFill>
              <w14:schemeClr w14:val="tx1"/>
            </w14:solidFill>
          </w14:textFill>
        </w:rPr>
        <w:t>介绍或推荐其配偶、子女及其他亲属参与</w:t>
      </w:r>
      <w:r>
        <w:rPr>
          <w:rFonts w:hint="eastAsia" w:ascii="宋体" w:hAnsi="宋体" w:cs="宋体"/>
          <w:color w:val="000000" w:themeColor="text1"/>
          <w:sz w:val="24"/>
          <w:szCs w:val="24"/>
          <w:lang w:eastAsia="zh-CN"/>
          <w14:textFill>
            <w14:solidFill>
              <w14:schemeClr w14:val="tx1"/>
            </w14:solidFill>
          </w14:textFill>
        </w:rPr>
        <w:t>乙方</w:t>
      </w:r>
      <w:r>
        <w:rPr>
          <w:rFonts w:hint="eastAsia" w:ascii="宋体" w:hAnsi="宋体" w:eastAsia="宋体" w:cs="宋体"/>
          <w:color w:val="000000" w:themeColor="text1"/>
          <w:sz w:val="24"/>
          <w:szCs w:val="24"/>
          <w14:textFill>
            <w14:solidFill>
              <w14:schemeClr w14:val="tx1"/>
            </w14:solidFill>
          </w14:textFill>
        </w:rPr>
        <w:t>同</w:t>
      </w:r>
      <w:r>
        <w:rPr>
          <w:rFonts w:hint="eastAsia" w:ascii="宋体" w:hAnsi="宋体" w:cs="宋体"/>
          <w:color w:val="000000" w:themeColor="text1"/>
          <w:sz w:val="24"/>
          <w:szCs w:val="24"/>
          <w:lang w:eastAsia="zh-CN"/>
          <w14:textFill>
            <w14:solidFill>
              <w14:schemeClr w14:val="tx1"/>
            </w14:solidFill>
          </w14:textFill>
        </w:rPr>
        <w:t>甲方</w:t>
      </w:r>
      <w:r>
        <w:rPr>
          <w:rFonts w:hint="eastAsia" w:ascii="宋体" w:hAnsi="宋体" w:eastAsia="宋体" w:cs="宋体"/>
          <w:color w:val="000000" w:themeColor="text1"/>
          <w:sz w:val="24"/>
          <w:szCs w:val="24"/>
          <w14:textFill>
            <w14:solidFill>
              <w14:schemeClr w14:val="tx1"/>
            </w14:solidFill>
          </w14:textFill>
        </w:rPr>
        <w:t>建设项目有关的经济活动。</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（六）不得以任何理由向</w:t>
      </w:r>
      <w:r>
        <w:rPr>
          <w:rFonts w:hint="eastAsia" w:ascii="宋体" w:hAnsi="宋体" w:cs="宋体"/>
          <w:color w:val="000000" w:themeColor="text1"/>
          <w:sz w:val="24"/>
          <w:szCs w:val="24"/>
          <w:lang w:eastAsia="zh-CN"/>
          <w14:textFill>
            <w14:solidFill>
              <w14:schemeClr w14:val="tx1"/>
            </w14:solidFill>
          </w14:textFill>
        </w:rPr>
        <w:t>乙方</w:t>
      </w:r>
      <w:r>
        <w:rPr>
          <w:rFonts w:hint="eastAsia" w:ascii="宋体" w:hAnsi="宋体" w:eastAsia="宋体" w:cs="宋体"/>
          <w:color w:val="000000" w:themeColor="text1"/>
          <w:sz w:val="24"/>
          <w:szCs w:val="24"/>
          <w14:textFill>
            <w14:solidFill>
              <w14:schemeClr w14:val="tx1"/>
            </w14:solidFill>
          </w14:textFill>
        </w:rPr>
        <w:t>推荐分包单位或要求</w:t>
      </w:r>
      <w:r>
        <w:rPr>
          <w:rFonts w:hint="eastAsia" w:ascii="宋体" w:hAnsi="宋体" w:cs="宋体"/>
          <w:color w:val="000000" w:themeColor="text1"/>
          <w:sz w:val="24"/>
          <w:szCs w:val="24"/>
          <w:lang w:eastAsia="zh-CN"/>
          <w14:textFill>
            <w14:solidFill>
              <w14:schemeClr w14:val="tx1"/>
            </w14:solidFill>
          </w14:textFill>
        </w:rPr>
        <w:t>乙方</w:t>
      </w:r>
      <w:r>
        <w:rPr>
          <w:rFonts w:hint="eastAsia" w:ascii="宋体" w:hAnsi="宋体" w:eastAsia="宋体" w:cs="宋体"/>
          <w:color w:val="000000" w:themeColor="text1"/>
          <w:sz w:val="24"/>
          <w:szCs w:val="24"/>
          <w14:textFill>
            <w14:solidFill>
              <w14:schemeClr w14:val="tx1"/>
            </w14:solidFill>
          </w14:textFill>
        </w:rPr>
        <w:t>购买项目合同规定以外的材料、设备和服务等。</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（七）其它与项目有关的党风廉政建设和预防腐败的规定。</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bookmarkStart w:id="21" w:name="_Toc14483"/>
      <w:bookmarkStart w:id="22" w:name="_Toc11848"/>
      <w:bookmarkStart w:id="23" w:name="_Toc282076317"/>
      <w:r>
        <w:rPr>
          <w:rFonts w:hint="eastAsia" w:ascii="宋体" w:hAnsi="宋体" w:eastAsia="宋体" w:cs="宋体"/>
          <w:color w:val="000000" w:themeColor="text1"/>
          <w:sz w:val="24"/>
          <w:szCs w:val="24"/>
          <w14:textFill>
            <w14:solidFill>
              <w14:schemeClr w14:val="tx1"/>
            </w14:solidFill>
          </w14:textFill>
        </w:rPr>
        <w:t xml:space="preserve">第三条  </w:t>
      </w:r>
      <w:r>
        <w:rPr>
          <w:rFonts w:hint="eastAsia" w:ascii="宋体" w:hAnsi="宋体" w:cs="宋体"/>
          <w:color w:val="000000" w:themeColor="text1"/>
          <w:sz w:val="24"/>
          <w:szCs w:val="24"/>
          <w:lang w:eastAsia="zh-CN"/>
          <w14:textFill>
            <w14:solidFill>
              <w14:schemeClr w14:val="tx1"/>
            </w14:solidFill>
          </w14:textFill>
        </w:rPr>
        <w:t>乙方</w:t>
      </w:r>
      <w:r>
        <w:rPr>
          <w:rFonts w:hint="eastAsia" w:ascii="宋体" w:hAnsi="宋体" w:eastAsia="宋体" w:cs="宋体"/>
          <w:color w:val="000000" w:themeColor="text1"/>
          <w:sz w:val="24"/>
          <w:szCs w:val="24"/>
          <w14:textFill>
            <w14:solidFill>
              <w14:schemeClr w14:val="tx1"/>
            </w14:solidFill>
          </w14:textFill>
        </w:rPr>
        <w:t>的责任</w:t>
      </w:r>
      <w:bookmarkEnd w:id="21"/>
      <w:bookmarkEnd w:id="22"/>
      <w:bookmarkEnd w:id="23"/>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应与</w:t>
      </w:r>
      <w:r>
        <w:rPr>
          <w:rFonts w:hint="eastAsia" w:ascii="宋体" w:hAnsi="宋体" w:cs="宋体"/>
          <w:color w:val="000000" w:themeColor="text1"/>
          <w:sz w:val="24"/>
          <w:szCs w:val="24"/>
          <w:lang w:eastAsia="zh-CN"/>
          <w14:textFill>
            <w14:solidFill>
              <w14:schemeClr w14:val="tx1"/>
            </w14:solidFill>
          </w14:textFill>
        </w:rPr>
        <w:t>甲方</w:t>
      </w:r>
      <w:r>
        <w:rPr>
          <w:rFonts w:hint="eastAsia" w:ascii="宋体" w:hAnsi="宋体" w:eastAsia="宋体" w:cs="宋体"/>
          <w:color w:val="000000" w:themeColor="text1"/>
          <w:sz w:val="24"/>
          <w:szCs w:val="24"/>
          <w14:textFill>
            <w14:solidFill>
              <w14:schemeClr w14:val="tx1"/>
            </w14:solidFill>
          </w14:textFill>
        </w:rPr>
        <w:t>保持正常的业务交往，按照有关法律法规和程序开展业务工作，严格执行工程建设的有关方针、政策，并遵守以下规定：</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（一）不得以任何理由向</w:t>
      </w:r>
      <w:r>
        <w:rPr>
          <w:rFonts w:hint="eastAsia" w:ascii="宋体" w:hAnsi="宋体" w:cs="宋体"/>
          <w:color w:val="000000" w:themeColor="text1"/>
          <w:sz w:val="24"/>
          <w:szCs w:val="24"/>
          <w:lang w:eastAsia="zh-CN"/>
          <w14:textFill>
            <w14:solidFill>
              <w14:schemeClr w14:val="tx1"/>
            </w14:solidFill>
          </w14:textFill>
        </w:rPr>
        <w:t>甲方</w:t>
      </w:r>
      <w:r>
        <w:rPr>
          <w:rFonts w:hint="eastAsia" w:ascii="宋体" w:hAnsi="宋体" w:eastAsia="宋体" w:cs="宋体"/>
          <w:color w:val="000000" w:themeColor="text1"/>
          <w:sz w:val="24"/>
          <w:szCs w:val="24"/>
          <w14:textFill>
            <w14:solidFill>
              <w14:schemeClr w14:val="tx1"/>
            </w14:solidFill>
          </w14:textFill>
        </w:rPr>
        <w:t>工作人员赠送礼金、有价证券、贵重物品和回扣、好处费、感谢费等。</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（二）不得以任何理由为</w:t>
      </w:r>
      <w:r>
        <w:rPr>
          <w:rFonts w:hint="eastAsia" w:ascii="宋体" w:hAnsi="宋体" w:cs="宋体"/>
          <w:color w:val="000000" w:themeColor="text1"/>
          <w:sz w:val="24"/>
          <w:szCs w:val="24"/>
          <w:lang w:eastAsia="zh-CN"/>
          <w14:textFill>
            <w14:solidFill>
              <w14:schemeClr w14:val="tx1"/>
            </w14:solidFill>
          </w14:textFill>
        </w:rPr>
        <w:t>甲方</w:t>
      </w:r>
      <w:r>
        <w:rPr>
          <w:rFonts w:hint="eastAsia" w:ascii="宋体" w:hAnsi="宋体" w:eastAsia="宋体" w:cs="宋体"/>
          <w:color w:val="000000" w:themeColor="text1"/>
          <w:sz w:val="24"/>
          <w:szCs w:val="24"/>
          <w14:textFill>
            <w14:solidFill>
              <w14:schemeClr w14:val="tx1"/>
            </w14:solidFill>
          </w14:textFill>
        </w:rPr>
        <w:t>工作人员报销应由其个人支付的费用。</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（三）不得为</w:t>
      </w:r>
      <w:r>
        <w:rPr>
          <w:rFonts w:hint="eastAsia" w:ascii="宋体" w:hAnsi="宋体" w:cs="宋体"/>
          <w:color w:val="000000" w:themeColor="text1"/>
          <w:sz w:val="24"/>
          <w:szCs w:val="24"/>
          <w:lang w:eastAsia="zh-CN"/>
          <w14:textFill>
            <w14:solidFill>
              <w14:schemeClr w14:val="tx1"/>
            </w14:solidFill>
          </w14:textFill>
        </w:rPr>
        <w:t>甲方</w:t>
      </w:r>
      <w:r>
        <w:rPr>
          <w:rFonts w:hint="eastAsia" w:ascii="宋体" w:hAnsi="宋体" w:eastAsia="宋体" w:cs="宋体"/>
          <w:color w:val="000000" w:themeColor="text1"/>
          <w:sz w:val="24"/>
          <w:szCs w:val="24"/>
          <w14:textFill>
            <w14:solidFill>
              <w14:schemeClr w14:val="tx1"/>
            </w14:solidFill>
          </w14:textFill>
        </w:rPr>
        <w:t>工作人员装修住房或为其配偶、子女的工作安排以及出国（境）、旅游等提供方便。</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（四）不得以任何理由邀请</w:t>
      </w:r>
      <w:r>
        <w:rPr>
          <w:rFonts w:hint="eastAsia" w:ascii="宋体" w:hAnsi="宋体" w:cs="宋体"/>
          <w:color w:val="000000" w:themeColor="text1"/>
          <w:sz w:val="24"/>
          <w:szCs w:val="24"/>
          <w:lang w:eastAsia="zh-CN"/>
          <w14:textFill>
            <w14:solidFill>
              <w14:schemeClr w14:val="tx1"/>
            </w14:solidFill>
          </w14:textFill>
        </w:rPr>
        <w:t>甲方</w:t>
      </w:r>
      <w:r>
        <w:rPr>
          <w:rFonts w:hint="eastAsia" w:ascii="宋体" w:hAnsi="宋体" w:eastAsia="宋体" w:cs="宋体"/>
          <w:color w:val="000000" w:themeColor="text1"/>
          <w:sz w:val="24"/>
          <w:szCs w:val="24"/>
          <w14:textFill>
            <w14:solidFill>
              <w14:schemeClr w14:val="tx1"/>
            </w14:solidFill>
          </w14:textFill>
        </w:rPr>
        <w:t>工作人员参加有可能影响公正执行公务的宴请、健身、娱乐等活动。</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bookmarkStart w:id="24" w:name="OLE_LINK1"/>
      <w:r>
        <w:rPr>
          <w:rFonts w:hint="eastAsia" w:ascii="宋体" w:hAnsi="宋体" w:eastAsia="宋体" w:cs="宋体"/>
          <w:color w:val="000000" w:themeColor="text1"/>
          <w:sz w:val="24"/>
          <w:szCs w:val="24"/>
          <w14:textFill>
            <w14:solidFill>
              <w14:schemeClr w14:val="tx1"/>
            </w14:solidFill>
          </w14:textFill>
        </w:rPr>
        <w:t>（五）其它与项目有关的党风廉政建设和预防腐败的规定。</w:t>
      </w:r>
    </w:p>
    <w:bookmarkEnd w:id="24"/>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bookmarkStart w:id="25" w:name="_Toc9799"/>
      <w:bookmarkStart w:id="26" w:name="_Toc32291"/>
      <w:bookmarkStart w:id="27" w:name="OLE_LINK2"/>
      <w:r>
        <w:rPr>
          <w:rFonts w:hint="eastAsia" w:ascii="宋体" w:hAnsi="宋体" w:eastAsia="宋体" w:cs="宋体"/>
          <w:color w:val="000000" w:themeColor="text1"/>
          <w:sz w:val="24"/>
          <w:szCs w:val="24"/>
          <w14:textFill>
            <w14:solidFill>
              <w14:schemeClr w14:val="tx1"/>
            </w14:solidFill>
          </w14:textFill>
        </w:rPr>
        <w:t>第四条  违约责任</w:t>
      </w:r>
      <w:bookmarkEnd w:id="25"/>
      <w:bookmarkEnd w:id="26"/>
    </w:p>
    <w:bookmarkEnd w:id="27"/>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w:t>
      </w:r>
      <w:r>
        <w:rPr>
          <w:rFonts w:hint="eastAsia" w:ascii="宋体" w:hAnsi="宋体" w:cs="宋体"/>
          <w:color w:val="000000" w:themeColor="text1"/>
          <w:sz w:val="24"/>
          <w:szCs w:val="24"/>
          <w:lang w:eastAsia="zh-CN"/>
          <w14:textFill>
            <w14:solidFill>
              <w14:schemeClr w14:val="tx1"/>
            </w14:solidFill>
          </w14:textFill>
        </w:rPr>
        <w:t>甲方</w:t>
      </w:r>
      <w:r>
        <w:rPr>
          <w:rFonts w:hint="eastAsia" w:ascii="宋体" w:hAnsi="宋体" w:eastAsia="宋体" w:cs="宋体"/>
          <w:color w:val="000000" w:themeColor="text1"/>
          <w:sz w:val="24"/>
          <w:szCs w:val="24"/>
          <w14:textFill>
            <w14:solidFill>
              <w14:schemeClr w14:val="tx1"/>
            </w14:solidFill>
          </w14:textFill>
        </w:rPr>
        <w:t>工作人员有违反本合同第一、二条行为的，经调查属实，依据有关法律法规和规定给予党纪、政纪处分或组织处理；涉嫌犯罪的，移交司法机关追究刑事责任；给</w:t>
      </w:r>
      <w:r>
        <w:rPr>
          <w:rFonts w:hint="eastAsia" w:ascii="宋体" w:hAnsi="宋体" w:cs="宋体"/>
          <w:color w:val="000000" w:themeColor="text1"/>
          <w:sz w:val="24"/>
          <w:szCs w:val="24"/>
          <w:lang w:eastAsia="zh-CN"/>
          <w14:textFill>
            <w14:solidFill>
              <w14:schemeClr w14:val="tx1"/>
            </w14:solidFill>
          </w14:textFill>
        </w:rPr>
        <w:t>乙方</w:t>
      </w:r>
      <w:r>
        <w:rPr>
          <w:rFonts w:hint="eastAsia" w:ascii="宋体" w:hAnsi="宋体" w:eastAsia="宋体" w:cs="宋体"/>
          <w:color w:val="000000" w:themeColor="text1"/>
          <w:sz w:val="24"/>
          <w:szCs w:val="24"/>
          <w14:textFill>
            <w14:solidFill>
              <w14:schemeClr w14:val="tx1"/>
            </w14:solidFill>
          </w14:textFill>
        </w:rPr>
        <w:t>造成经济损失的，</w:t>
      </w:r>
      <w:r>
        <w:rPr>
          <w:rFonts w:hint="eastAsia" w:ascii="宋体" w:hAnsi="宋体" w:cs="宋体"/>
          <w:color w:val="000000" w:themeColor="text1"/>
          <w:sz w:val="24"/>
          <w:szCs w:val="24"/>
          <w:lang w:eastAsia="zh-CN"/>
          <w14:textFill>
            <w14:solidFill>
              <w14:schemeClr w14:val="tx1"/>
            </w14:solidFill>
          </w14:textFill>
        </w:rPr>
        <w:t>甲方</w:t>
      </w:r>
      <w:r>
        <w:rPr>
          <w:rFonts w:hint="eastAsia" w:ascii="宋体" w:hAnsi="宋体" w:eastAsia="宋体" w:cs="宋体"/>
          <w:color w:val="000000" w:themeColor="text1"/>
          <w:sz w:val="24"/>
          <w:szCs w:val="24"/>
          <w14:textFill>
            <w14:solidFill>
              <w14:schemeClr w14:val="tx1"/>
            </w14:solidFill>
          </w14:textFill>
        </w:rPr>
        <w:t>应予以赔偿。</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w:t>
      </w:r>
      <w:r>
        <w:rPr>
          <w:rFonts w:hint="eastAsia" w:ascii="宋体" w:hAnsi="宋体" w:cs="宋体"/>
          <w:color w:val="000000" w:themeColor="text1"/>
          <w:sz w:val="24"/>
          <w:szCs w:val="24"/>
          <w:lang w:eastAsia="zh-CN"/>
          <w14:textFill>
            <w14:solidFill>
              <w14:schemeClr w14:val="tx1"/>
            </w14:solidFill>
          </w14:textFill>
        </w:rPr>
        <w:t>乙方</w:t>
      </w:r>
      <w:r>
        <w:rPr>
          <w:rFonts w:hint="eastAsia" w:ascii="宋体" w:hAnsi="宋体" w:eastAsia="宋体" w:cs="宋体"/>
          <w:color w:val="000000" w:themeColor="text1"/>
          <w:sz w:val="24"/>
          <w:szCs w:val="24"/>
          <w14:textFill>
            <w14:solidFill>
              <w14:schemeClr w14:val="tx1"/>
            </w14:solidFill>
          </w14:textFill>
        </w:rPr>
        <w:t>工作人员有违反本合同第一、三条行为的，经调查属实，依据有关法律法规和规定给予以下相应处理；给</w:t>
      </w:r>
      <w:r>
        <w:rPr>
          <w:rFonts w:hint="eastAsia" w:ascii="宋体" w:hAnsi="宋体" w:cs="宋体"/>
          <w:color w:val="000000" w:themeColor="text1"/>
          <w:sz w:val="24"/>
          <w:szCs w:val="24"/>
          <w:lang w:eastAsia="zh-CN"/>
          <w14:textFill>
            <w14:solidFill>
              <w14:schemeClr w14:val="tx1"/>
            </w14:solidFill>
          </w14:textFill>
        </w:rPr>
        <w:t>甲方</w:t>
      </w:r>
      <w:r>
        <w:rPr>
          <w:rFonts w:hint="eastAsia" w:ascii="宋体" w:hAnsi="宋体" w:eastAsia="宋体" w:cs="宋体"/>
          <w:color w:val="000000" w:themeColor="text1"/>
          <w:sz w:val="24"/>
          <w:szCs w:val="24"/>
          <w14:textFill>
            <w14:solidFill>
              <w14:schemeClr w14:val="tx1"/>
            </w14:solidFill>
          </w14:textFill>
        </w:rPr>
        <w:t>造成经济损失的，</w:t>
      </w:r>
      <w:r>
        <w:rPr>
          <w:rFonts w:hint="eastAsia" w:ascii="宋体" w:hAnsi="宋体" w:cs="宋体"/>
          <w:color w:val="000000" w:themeColor="text1"/>
          <w:sz w:val="24"/>
          <w:szCs w:val="24"/>
          <w:lang w:eastAsia="zh-CN"/>
          <w14:textFill>
            <w14:solidFill>
              <w14:schemeClr w14:val="tx1"/>
            </w14:solidFill>
          </w14:textFill>
        </w:rPr>
        <w:t>乙方</w:t>
      </w:r>
      <w:r>
        <w:rPr>
          <w:rFonts w:hint="eastAsia" w:ascii="宋体" w:hAnsi="宋体" w:eastAsia="宋体" w:cs="宋体"/>
          <w:color w:val="000000" w:themeColor="text1"/>
          <w:sz w:val="24"/>
          <w:szCs w:val="24"/>
          <w14:textFill>
            <w14:solidFill>
              <w14:schemeClr w14:val="tx1"/>
            </w14:solidFill>
          </w14:textFill>
        </w:rPr>
        <w:t>应予以赔偿；情节严重的，</w:t>
      </w:r>
      <w:r>
        <w:rPr>
          <w:rFonts w:hint="eastAsia" w:ascii="宋体" w:hAnsi="宋体" w:cs="宋体"/>
          <w:color w:val="000000" w:themeColor="text1"/>
          <w:sz w:val="24"/>
          <w:szCs w:val="24"/>
          <w:lang w:eastAsia="zh-CN"/>
          <w14:textFill>
            <w14:solidFill>
              <w14:schemeClr w14:val="tx1"/>
            </w14:solidFill>
          </w14:textFill>
        </w:rPr>
        <w:t>甲方</w:t>
      </w:r>
      <w:r>
        <w:rPr>
          <w:rFonts w:hint="eastAsia" w:ascii="宋体" w:hAnsi="宋体" w:eastAsia="宋体" w:cs="宋体"/>
          <w:color w:val="000000" w:themeColor="text1"/>
          <w:sz w:val="24"/>
          <w:szCs w:val="24"/>
          <w:lang w:eastAsia="zh-CN"/>
          <w14:textFill>
            <w14:solidFill>
              <w14:schemeClr w14:val="tx1"/>
            </w14:solidFill>
          </w14:textFill>
        </w:rPr>
        <w:t>政府采购</w:t>
      </w:r>
      <w:r>
        <w:rPr>
          <w:rFonts w:hint="eastAsia" w:ascii="宋体" w:hAnsi="宋体" w:eastAsia="宋体" w:cs="宋体"/>
          <w:color w:val="000000" w:themeColor="text1"/>
          <w:sz w:val="24"/>
          <w:szCs w:val="24"/>
          <w14:textFill>
            <w14:solidFill>
              <w14:schemeClr w14:val="tx1"/>
            </w14:solidFill>
          </w14:textFill>
        </w:rPr>
        <w:t>主管部门给予一至三年不得进入</w:t>
      </w:r>
      <w:r>
        <w:rPr>
          <w:rFonts w:hint="eastAsia" w:ascii="宋体" w:hAnsi="宋体" w:eastAsia="宋体" w:cs="宋体"/>
          <w:color w:val="000000" w:themeColor="text1"/>
          <w:sz w:val="24"/>
          <w:szCs w:val="24"/>
          <w:lang w:eastAsia="zh-CN"/>
          <w14:textFill>
            <w14:solidFill>
              <w14:schemeClr w14:val="tx1"/>
            </w14:solidFill>
          </w14:textFill>
        </w:rPr>
        <w:t>政府</w:t>
      </w:r>
      <w:r>
        <w:rPr>
          <w:rFonts w:hint="eastAsia" w:ascii="宋体" w:hAnsi="宋体" w:eastAsia="宋体" w:cs="宋体"/>
          <w:color w:val="000000" w:themeColor="text1"/>
          <w:sz w:val="24"/>
          <w:szCs w:val="24"/>
          <w14:textFill>
            <w14:solidFill>
              <w14:schemeClr w14:val="tx1"/>
            </w14:solidFill>
          </w14:textFill>
        </w:rPr>
        <w:t>市场的处罚；涉嫌犯罪的，移交司法机关追究刑事责任。</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（三）双方约定：本合同由</w:t>
      </w:r>
      <w:r>
        <w:rPr>
          <w:rFonts w:hint="eastAsia" w:ascii="宋体" w:hAnsi="宋体" w:cs="宋体"/>
          <w:color w:val="000000" w:themeColor="text1"/>
          <w:sz w:val="24"/>
          <w:szCs w:val="24"/>
          <w:lang w:eastAsia="zh-CN"/>
          <w14:textFill>
            <w14:solidFill>
              <w14:schemeClr w14:val="tx1"/>
            </w14:solidFill>
          </w14:textFill>
        </w:rPr>
        <w:t>甲方</w:t>
      </w:r>
      <w:r>
        <w:rPr>
          <w:rFonts w:hint="eastAsia" w:ascii="宋体" w:hAnsi="宋体" w:eastAsia="宋体" w:cs="宋体"/>
          <w:color w:val="000000" w:themeColor="text1"/>
          <w:sz w:val="24"/>
          <w:szCs w:val="24"/>
          <w14:textFill>
            <w14:solidFill>
              <w14:schemeClr w14:val="tx1"/>
            </w14:solidFill>
          </w14:textFill>
        </w:rPr>
        <w:t>或</w:t>
      </w:r>
      <w:r>
        <w:rPr>
          <w:rFonts w:hint="eastAsia" w:ascii="宋体" w:hAnsi="宋体" w:cs="宋体"/>
          <w:color w:val="000000" w:themeColor="text1"/>
          <w:sz w:val="24"/>
          <w:szCs w:val="24"/>
          <w:lang w:eastAsia="zh-CN"/>
          <w14:textFill>
            <w14:solidFill>
              <w14:schemeClr w14:val="tx1"/>
            </w14:solidFill>
          </w14:textFill>
        </w:rPr>
        <w:t>甲方</w:t>
      </w:r>
      <w:r>
        <w:rPr>
          <w:rFonts w:hint="eastAsia" w:ascii="宋体" w:hAnsi="宋体" w:eastAsia="宋体" w:cs="宋体"/>
          <w:color w:val="000000" w:themeColor="text1"/>
          <w:sz w:val="24"/>
          <w:szCs w:val="24"/>
          <w14:textFill>
            <w14:solidFill>
              <w14:schemeClr w14:val="tx1"/>
            </w14:solidFill>
          </w14:textFill>
        </w:rPr>
        <w:t>上级单位的纪检监察机关负责监督执行。由</w:t>
      </w:r>
      <w:r>
        <w:rPr>
          <w:rFonts w:hint="eastAsia" w:ascii="宋体" w:hAnsi="宋体" w:cs="宋体"/>
          <w:color w:val="000000" w:themeColor="text1"/>
          <w:sz w:val="24"/>
          <w:szCs w:val="24"/>
          <w:lang w:eastAsia="zh-CN"/>
          <w14:textFill>
            <w14:solidFill>
              <w14:schemeClr w14:val="tx1"/>
            </w14:solidFill>
          </w14:textFill>
        </w:rPr>
        <w:t>甲方</w:t>
      </w:r>
      <w:r>
        <w:rPr>
          <w:rFonts w:hint="eastAsia" w:ascii="宋体" w:hAnsi="宋体" w:eastAsia="宋体" w:cs="宋体"/>
          <w:color w:val="000000" w:themeColor="text1"/>
          <w:sz w:val="24"/>
          <w:szCs w:val="24"/>
          <w14:textFill>
            <w14:solidFill>
              <w14:schemeClr w14:val="tx1"/>
            </w14:solidFill>
          </w14:textFill>
        </w:rPr>
        <w:t>或</w:t>
      </w:r>
      <w:r>
        <w:rPr>
          <w:rFonts w:hint="eastAsia" w:ascii="宋体" w:hAnsi="宋体" w:cs="宋体"/>
          <w:color w:val="000000" w:themeColor="text1"/>
          <w:sz w:val="24"/>
          <w:szCs w:val="24"/>
          <w:lang w:eastAsia="zh-CN"/>
          <w14:textFill>
            <w14:solidFill>
              <w14:schemeClr w14:val="tx1"/>
            </w14:solidFill>
          </w14:textFill>
        </w:rPr>
        <w:t>甲方</w:t>
      </w:r>
      <w:r>
        <w:rPr>
          <w:rFonts w:hint="eastAsia" w:ascii="宋体" w:hAnsi="宋体" w:eastAsia="宋体" w:cs="宋体"/>
          <w:color w:val="000000" w:themeColor="text1"/>
          <w:sz w:val="24"/>
          <w:szCs w:val="24"/>
          <w14:textFill>
            <w14:solidFill>
              <w14:schemeClr w14:val="tx1"/>
            </w14:solidFill>
          </w14:textFill>
        </w:rPr>
        <w:t>上级单位的纪检监察机关约请</w:t>
      </w:r>
      <w:r>
        <w:rPr>
          <w:rFonts w:hint="eastAsia" w:ascii="宋体" w:hAnsi="宋体" w:cs="宋体"/>
          <w:color w:val="000000" w:themeColor="text1"/>
          <w:sz w:val="24"/>
          <w:szCs w:val="24"/>
          <w:lang w:eastAsia="zh-CN"/>
          <w14:textFill>
            <w14:solidFill>
              <w14:schemeClr w14:val="tx1"/>
            </w14:solidFill>
          </w14:textFill>
        </w:rPr>
        <w:t>乙方</w:t>
      </w:r>
      <w:r>
        <w:rPr>
          <w:rFonts w:hint="eastAsia" w:ascii="宋体" w:hAnsi="宋体" w:eastAsia="宋体" w:cs="宋体"/>
          <w:color w:val="000000" w:themeColor="text1"/>
          <w:sz w:val="24"/>
          <w:szCs w:val="24"/>
          <w14:textFill>
            <w14:solidFill>
              <w14:schemeClr w14:val="tx1"/>
            </w14:solidFill>
          </w14:textFill>
        </w:rPr>
        <w:t>行业主管部门的纪检监察机关对本合同执行情况进行检查，提出在本合同规定范围内的裁定意见。</w:t>
      </w:r>
    </w:p>
    <w:p>
      <w:pPr>
        <w:keepNext w:val="0"/>
        <w:keepLines w:val="0"/>
        <w:pageBreakBefore w:val="0"/>
        <w:kinsoku/>
        <w:wordWrap/>
        <w:overflowPunct/>
        <w:topLinePunct w:val="0"/>
        <w:autoSpaceDE/>
        <w:autoSpaceDN/>
        <w:bidi w:val="0"/>
        <w:spacing w:line="360" w:lineRule="auto"/>
        <w:rPr>
          <w:rFonts w:hint="eastAsia"/>
          <w:color w:val="000000" w:themeColor="text1"/>
          <w:lang w:eastAsia="zh-CN"/>
          <w14:textFill>
            <w14:solidFill>
              <w14:schemeClr w14:val="tx1"/>
            </w14:solidFill>
          </w14:textFill>
        </w:rPr>
      </w:pPr>
      <w:bookmarkStart w:id="28" w:name="_Toc28966"/>
      <w:bookmarkStart w:id="29" w:name="_Toc9354"/>
      <w:r>
        <w:rPr>
          <w:rFonts w:hint="eastAsia" w:ascii="宋体" w:hAnsi="宋体" w:eastAsia="宋体" w:cs="宋体"/>
          <w:color w:val="000000" w:themeColor="text1"/>
          <w:sz w:val="24"/>
          <w:szCs w:val="24"/>
          <w14:textFill>
            <w14:solidFill>
              <w14:schemeClr w14:val="tx1"/>
            </w14:solidFill>
          </w14:textFill>
        </w:rPr>
        <w:t>第五条　本合同作为甲、乙双方主合同的附件，与主合同具有同等法律效力。经双方签署后立即生效，项目决算审计后合同效力终止</w:t>
      </w:r>
      <w:bookmarkEnd w:id="28"/>
      <w:bookmarkEnd w:id="29"/>
      <w:r>
        <w:rPr>
          <w:rFonts w:hint="eastAsia" w:ascii="宋体" w:hAnsi="宋体" w:eastAsia="宋体" w:cs="宋体"/>
          <w:color w:val="000000" w:themeColor="text1"/>
          <w:sz w:val="24"/>
          <w:szCs w:val="24"/>
          <w:lang w:eastAsia="zh-CN"/>
          <w14:textFill>
            <w14:solidFill>
              <w14:schemeClr w14:val="tx1"/>
            </w14:solidFill>
          </w14:textFill>
        </w:rPr>
        <w:t>。</w:t>
      </w:r>
    </w:p>
    <w:tbl>
      <w:tblPr>
        <w:tblStyle w:val="37"/>
        <w:tblW w:w="99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3118"/>
        <w:gridCol w:w="1756"/>
        <w:gridCol w:w="33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4844" w:type="dxa"/>
            <w:gridSpan w:val="2"/>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    方</w:t>
            </w:r>
          </w:p>
        </w:tc>
        <w:tc>
          <w:tcPr>
            <w:tcW w:w="5075" w:type="dxa"/>
            <w:gridSpan w:val="2"/>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乙     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726" w:type="dxa"/>
            <w:tcBorders>
              <w:top w:val="single" w:color="auto" w:sz="4" w:space="0"/>
              <w:left w:val="single" w:color="auto" w:sz="4" w:space="0"/>
              <w:bottom w:val="single" w:color="auto" w:sz="4" w:space="0"/>
              <w:right w:val="single" w:color="auto" w:sz="4" w:space="0"/>
            </w:tcBorders>
            <w:vAlign w:val="center"/>
          </w:tcPr>
          <w:p>
            <w:pPr>
              <w:ind w:left="210" w:hanging="240" w:hangingChars="10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单位名称：（章）</w:t>
            </w:r>
          </w:p>
        </w:tc>
        <w:tc>
          <w:tcPr>
            <w:tcW w:w="31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岳阳城陵矶新港有限公司</w:t>
            </w:r>
          </w:p>
        </w:tc>
        <w:tc>
          <w:tcPr>
            <w:tcW w:w="1756" w:type="dxa"/>
            <w:tcBorders>
              <w:top w:val="single" w:color="auto" w:sz="4" w:space="0"/>
              <w:left w:val="single" w:color="auto" w:sz="4" w:space="0"/>
              <w:bottom w:val="single" w:color="auto" w:sz="4" w:space="0"/>
              <w:right w:val="single" w:color="auto" w:sz="4" w:space="0"/>
            </w:tcBorders>
            <w:vAlign w:val="center"/>
          </w:tcPr>
          <w:p>
            <w:pPr>
              <w:ind w:left="210" w:hanging="240" w:hangingChars="10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单位名称： （章）</w:t>
            </w:r>
          </w:p>
        </w:tc>
        <w:tc>
          <w:tcPr>
            <w:tcW w:w="33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2" w:hRule="atLeast"/>
          <w:jc w:val="center"/>
        </w:trPr>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单位地址</w:t>
            </w:r>
          </w:p>
        </w:tc>
        <w:tc>
          <w:tcPr>
            <w:tcW w:w="31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岳阳市城陵矶临港新区新港办公楼</w:t>
            </w:r>
          </w:p>
        </w:tc>
        <w:tc>
          <w:tcPr>
            <w:tcW w:w="17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单位地址</w:t>
            </w:r>
          </w:p>
        </w:tc>
        <w:tc>
          <w:tcPr>
            <w:tcW w:w="33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法定代理人</w:t>
            </w:r>
          </w:p>
        </w:tc>
        <w:tc>
          <w:tcPr>
            <w:tcW w:w="31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7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法定代理人</w:t>
            </w:r>
          </w:p>
        </w:tc>
        <w:tc>
          <w:tcPr>
            <w:tcW w:w="33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委托代理人</w:t>
            </w:r>
          </w:p>
        </w:tc>
        <w:tc>
          <w:tcPr>
            <w:tcW w:w="31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7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委托代理人</w:t>
            </w:r>
          </w:p>
        </w:tc>
        <w:tc>
          <w:tcPr>
            <w:tcW w:w="33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经办人</w:t>
            </w:r>
          </w:p>
        </w:tc>
        <w:tc>
          <w:tcPr>
            <w:tcW w:w="31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7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经办人</w:t>
            </w:r>
          </w:p>
        </w:tc>
        <w:tc>
          <w:tcPr>
            <w:tcW w:w="33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电话</w:t>
            </w:r>
          </w:p>
        </w:tc>
        <w:tc>
          <w:tcPr>
            <w:tcW w:w="31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0730-</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default" w:ascii="宋体" w:hAnsi="宋体" w:eastAsia="宋体" w:cs="宋体"/>
                <w:color w:val="000000" w:themeColor="text1"/>
                <w:sz w:val="24"/>
                <w:szCs w:val="24"/>
                <w:lang w:val="en-US" w:eastAsia="zh-CN"/>
                <w14:textFill>
                  <w14:solidFill>
                    <w14:schemeClr w14:val="tx1"/>
                  </w14:solidFill>
                </w14:textFill>
              </w:rPr>
              <w:t>422012</w:t>
            </w:r>
          </w:p>
        </w:tc>
        <w:tc>
          <w:tcPr>
            <w:tcW w:w="17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电话</w:t>
            </w:r>
          </w:p>
        </w:tc>
        <w:tc>
          <w:tcPr>
            <w:tcW w:w="33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开户银行</w:t>
            </w:r>
          </w:p>
        </w:tc>
        <w:tc>
          <w:tcPr>
            <w:tcW w:w="31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交通银行云溪支行</w:t>
            </w:r>
          </w:p>
        </w:tc>
        <w:tc>
          <w:tcPr>
            <w:tcW w:w="17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开户银行</w:t>
            </w:r>
          </w:p>
        </w:tc>
        <w:tc>
          <w:tcPr>
            <w:tcW w:w="33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帐号</w:t>
            </w:r>
          </w:p>
        </w:tc>
        <w:tc>
          <w:tcPr>
            <w:tcW w:w="31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436600720018010006451</w:t>
            </w:r>
          </w:p>
        </w:tc>
        <w:tc>
          <w:tcPr>
            <w:tcW w:w="17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帐号</w:t>
            </w:r>
          </w:p>
        </w:tc>
        <w:tc>
          <w:tcPr>
            <w:tcW w:w="33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税号</w:t>
            </w:r>
          </w:p>
        </w:tc>
        <w:tc>
          <w:tcPr>
            <w:tcW w:w="31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91430600661668630D</w:t>
            </w:r>
          </w:p>
        </w:tc>
        <w:tc>
          <w:tcPr>
            <w:tcW w:w="17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税号</w:t>
            </w:r>
          </w:p>
        </w:tc>
        <w:tc>
          <w:tcPr>
            <w:tcW w:w="33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邮编</w:t>
            </w:r>
          </w:p>
        </w:tc>
        <w:tc>
          <w:tcPr>
            <w:tcW w:w="31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7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邮编</w:t>
            </w:r>
          </w:p>
        </w:tc>
        <w:tc>
          <w:tcPr>
            <w:tcW w:w="33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bl>
    <w:p>
      <w:pPr>
        <w:rPr>
          <w:rFonts w:hint="eastAsia" w:ascii="宋体" w:hAnsi="宋体" w:eastAsia="宋体" w:cs="宋体"/>
          <w:color w:val="000000" w:themeColor="text1"/>
          <w:sz w:val="24"/>
          <w:szCs w:val="24"/>
          <w:lang w:eastAsia="zh-CN"/>
          <w14:textFill>
            <w14:solidFill>
              <w14:schemeClr w14:val="tx1"/>
            </w14:solidFill>
          </w14:textFill>
        </w:rPr>
      </w:pPr>
    </w:p>
    <w:p>
      <w:pPr>
        <w:pStyle w:val="185"/>
        <w:spacing w:line="600" w:lineRule="exact"/>
        <w:ind w:left="420" w:firstLine="0" w:firstLineChars="0"/>
        <w:jc w:val="both"/>
        <w:rPr>
          <w:rFonts w:ascii="黑体" w:hAnsi="黑体" w:eastAsia="黑体" w:cs="仿宋"/>
          <w:b/>
          <w:color w:val="000000" w:themeColor="text1"/>
          <w:sz w:val="44"/>
          <w:szCs w:val="44"/>
          <w14:textFill>
            <w14:solidFill>
              <w14:schemeClr w14:val="tx1"/>
            </w14:solidFill>
          </w14:textFill>
        </w:rPr>
      </w:pPr>
    </w:p>
    <w:p>
      <w:pPr>
        <w:spacing w:line="600" w:lineRule="exact"/>
        <w:jc w:val="center"/>
        <w:rPr>
          <w:rFonts w:ascii="黑体" w:hAnsi="黑体" w:eastAsia="黑体" w:cs="仿宋"/>
          <w:b/>
          <w:color w:val="000000" w:themeColor="text1"/>
          <w:sz w:val="36"/>
          <w:szCs w:val="36"/>
          <w14:textFill>
            <w14:solidFill>
              <w14:schemeClr w14:val="tx1"/>
            </w14:solidFill>
          </w14:textFill>
        </w:rPr>
      </w:pPr>
    </w:p>
    <w:p>
      <w:pPr>
        <w:spacing w:line="600" w:lineRule="exact"/>
        <w:jc w:val="center"/>
        <w:rPr>
          <w:rFonts w:ascii="黑体" w:hAnsi="黑体" w:eastAsia="黑体" w:cs="仿宋"/>
          <w:b/>
          <w:color w:val="000000" w:themeColor="text1"/>
          <w:sz w:val="36"/>
          <w:szCs w:val="36"/>
          <w14:textFill>
            <w14:solidFill>
              <w14:schemeClr w14:val="tx1"/>
            </w14:solidFill>
          </w14:textFill>
        </w:rPr>
      </w:pPr>
    </w:p>
    <w:p>
      <w:pPr>
        <w:spacing w:line="600" w:lineRule="exact"/>
        <w:jc w:val="center"/>
        <w:rPr>
          <w:rFonts w:ascii="黑体" w:hAnsi="黑体" w:eastAsia="黑体" w:cs="仿宋"/>
          <w:b/>
          <w:color w:val="000000" w:themeColor="text1"/>
          <w:sz w:val="36"/>
          <w:szCs w:val="36"/>
          <w14:textFill>
            <w14:solidFill>
              <w14:schemeClr w14:val="tx1"/>
            </w14:solidFill>
          </w14:textFill>
        </w:rPr>
      </w:pPr>
    </w:p>
    <w:p>
      <w:pPr>
        <w:spacing w:line="600" w:lineRule="exact"/>
        <w:jc w:val="center"/>
        <w:rPr>
          <w:rFonts w:ascii="黑体" w:hAnsi="黑体" w:eastAsia="黑体" w:cs="仿宋"/>
          <w:b/>
          <w:color w:val="000000" w:themeColor="text1"/>
          <w:sz w:val="36"/>
          <w:szCs w:val="36"/>
          <w14:textFill>
            <w14:solidFill>
              <w14:schemeClr w14:val="tx1"/>
            </w14:solidFill>
          </w14:textFill>
        </w:rPr>
      </w:pPr>
    </w:p>
    <w:p>
      <w:pPr>
        <w:spacing w:line="600" w:lineRule="exact"/>
        <w:jc w:val="both"/>
        <w:rPr>
          <w:rFonts w:hint="eastAsia" w:ascii="黑体" w:hAnsi="黑体" w:eastAsia="黑体" w:cs="仿宋"/>
          <w:b/>
          <w:color w:val="000000" w:themeColor="text1"/>
          <w:sz w:val="36"/>
          <w:szCs w:val="36"/>
          <w14:textFill>
            <w14:solidFill>
              <w14:schemeClr w14:val="tx1"/>
            </w14:solidFill>
          </w14:textFill>
        </w:rPr>
      </w:pPr>
    </w:p>
    <w:p>
      <w:pPr>
        <w:pStyle w:val="36"/>
        <w:rPr>
          <w:rFonts w:hint="eastAsia" w:ascii="黑体" w:hAnsi="黑体" w:eastAsia="黑体" w:cs="仿宋"/>
          <w:b/>
          <w:color w:val="000000" w:themeColor="text1"/>
          <w:sz w:val="36"/>
          <w:szCs w:val="36"/>
          <w14:textFill>
            <w14:solidFill>
              <w14:schemeClr w14:val="tx1"/>
            </w14:solidFill>
          </w14:textFill>
        </w:rPr>
      </w:pPr>
    </w:p>
    <w:p>
      <w:pPr>
        <w:pStyle w:val="36"/>
        <w:rPr>
          <w:rFonts w:hint="eastAsia" w:ascii="黑体" w:hAnsi="黑体" w:eastAsia="黑体" w:cs="仿宋"/>
          <w:b/>
          <w:color w:val="000000" w:themeColor="text1"/>
          <w:sz w:val="36"/>
          <w:szCs w:val="36"/>
          <w14:textFill>
            <w14:solidFill>
              <w14:schemeClr w14:val="tx1"/>
            </w14:solidFill>
          </w14:textFill>
        </w:rPr>
      </w:pPr>
    </w:p>
    <w:p>
      <w:pPr>
        <w:pStyle w:val="36"/>
        <w:rPr>
          <w:rFonts w:hint="eastAsia" w:ascii="黑体" w:hAnsi="黑体" w:eastAsia="黑体" w:cs="仿宋"/>
          <w:b/>
          <w:color w:val="000000" w:themeColor="text1"/>
          <w:sz w:val="36"/>
          <w:szCs w:val="36"/>
          <w14:textFill>
            <w14:solidFill>
              <w14:schemeClr w14:val="tx1"/>
            </w14:solidFill>
          </w14:textFill>
        </w:rPr>
      </w:pPr>
    </w:p>
    <w:p>
      <w:pPr>
        <w:spacing w:line="600" w:lineRule="exact"/>
        <w:jc w:val="both"/>
        <w:rPr>
          <w:rFonts w:hint="eastAsia" w:ascii="黑体" w:hAnsi="黑体" w:eastAsia="黑体" w:cs="仿宋"/>
          <w:b/>
          <w:color w:val="000000" w:themeColor="text1"/>
          <w:sz w:val="36"/>
          <w:szCs w:val="36"/>
          <w14:textFill>
            <w14:solidFill>
              <w14:schemeClr w14:val="tx1"/>
            </w14:solidFill>
          </w14:textFill>
        </w:rPr>
      </w:pPr>
    </w:p>
    <w:p>
      <w:pPr>
        <w:rPr>
          <w:rFonts w:hint="eastAsia" w:ascii="黑体" w:hAnsi="黑体" w:eastAsia="黑体" w:cs="仿宋"/>
          <w:b/>
          <w:color w:val="000000" w:themeColor="text1"/>
          <w:sz w:val="44"/>
          <w:szCs w:val="44"/>
          <w14:textFill>
            <w14:solidFill>
              <w14:schemeClr w14:val="tx1"/>
            </w14:solidFill>
          </w14:textFill>
        </w:rPr>
      </w:pPr>
      <w:r>
        <w:rPr>
          <w:rFonts w:hint="eastAsia" w:ascii="黑体" w:hAnsi="黑体" w:eastAsia="黑体" w:cs="仿宋"/>
          <w:b/>
          <w:color w:val="000000" w:themeColor="text1"/>
          <w:sz w:val="44"/>
          <w:szCs w:val="44"/>
          <w14:textFill>
            <w14:solidFill>
              <w14:schemeClr w14:val="tx1"/>
            </w14:solidFill>
          </w14:textFill>
        </w:rPr>
        <w:br w:type="page"/>
      </w:r>
    </w:p>
    <w:p>
      <w:pPr>
        <w:numPr>
          <w:numId w:val="0"/>
        </w:numPr>
        <w:spacing w:line="360" w:lineRule="auto"/>
        <w:jc w:val="center"/>
        <w:rPr>
          <w:rFonts w:hint="eastAsia" w:ascii="黑体" w:hAnsi="黑体" w:eastAsia="黑体" w:cs="仿宋"/>
          <w:b/>
          <w:color w:val="000000" w:themeColor="text1"/>
          <w:sz w:val="44"/>
          <w:szCs w:val="44"/>
          <w14:textFill>
            <w14:solidFill>
              <w14:schemeClr w14:val="tx1"/>
            </w14:solidFill>
          </w14:textFill>
        </w:rPr>
      </w:pPr>
      <w:r>
        <w:rPr>
          <w:rFonts w:hint="eastAsia" w:ascii="黑体" w:hAnsi="黑体" w:eastAsia="黑体" w:cs="仿宋"/>
          <w:b/>
          <w:color w:val="000000" w:themeColor="text1"/>
          <w:sz w:val="44"/>
          <w:szCs w:val="44"/>
          <w:lang w:eastAsia="zh-CN"/>
          <w14:textFill>
            <w14:solidFill>
              <w14:schemeClr w14:val="tx1"/>
            </w14:solidFill>
          </w14:textFill>
        </w:rPr>
        <w:t>第五章</w:t>
      </w:r>
      <w:r>
        <w:rPr>
          <w:rFonts w:hint="eastAsia" w:ascii="黑体" w:hAnsi="黑体" w:eastAsia="黑体" w:cs="仿宋"/>
          <w:b/>
          <w:color w:val="000000" w:themeColor="text1"/>
          <w:sz w:val="44"/>
          <w:szCs w:val="44"/>
          <w14:textFill>
            <w14:solidFill>
              <w14:schemeClr w14:val="tx1"/>
            </w14:solidFill>
          </w14:textFill>
        </w:rPr>
        <w:t xml:space="preserve"> 采购需求</w:t>
      </w:r>
    </w:p>
    <w:p>
      <w:pPr>
        <w:pStyle w:val="36"/>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2" w:firstLineChars="200"/>
        <w:textAlignment w:val="baseline"/>
        <w:rPr>
          <w:rFonts w:hint="eastAsia" w:ascii="宋体" w:hAnsi="宋体" w:eastAsia="宋体" w:cs="宋体"/>
          <w:b w:val="0"/>
          <w:bCs w:val="0"/>
          <w:color w:val="000000" w:themeColor="text1"/>
          <w:kern w:val="2"/>
          <w:sz w:val="24"/>
          <w:szCs w:val="24"/>
          <w:highlight w:val="none"/>
          <w:lang w:val="en-US" w:eastAsia="zh-CN"/>
          <w14:textFill>
            <w14:solidFill>
              <w14:schemeClr w14:val="tx1"/>
            </w14:solidFill>
          </w14:textFill>
        </w:rPr>
      </w:pPr>
      <w:r>
        <w:rPr>
          <w:rFonts w:hint="eastAsia" w:ascii="宋体" w:hAnsi="宋体"/>
          <w:b/>
          <w:bCs/>
          <w:color w:val="000000" w:themeColor="text1"/>
          <w:sz w:val="24"/>
          <w14:textFill>
            <w14:solidFill>
              <w14:schemeClr w14:val="tx1"/>
            </w14:solidFill>
          </w14:textFill>
        </w:rPr>
        <w:t>（一</w:t>
      </w:r>
      <w:r>
        <w:rPr>
          <w:rFonts w:ascii="宋体" w:hAnsi="宋体"/>
          <w:b/>
          <w:bCs/>
          <w:color w:val="000000" w:themeColor="text1"/>
          <w:sz w:val="24"/>
          <w14:textFill>
            <w14:solidFill>
              <w14:schemeClr w14:val="tx1"/>
            </w14:solidFill>
          </w14:textFill>
        </w:rPr>
        <w:t>）</w:t>
      </w:r>
      <w:r>
        <w:rPr>
          <w:rFonts w:hint="eastAsia" w:ascii="宋体" w:hAnsi="宋体"/>
          <w:b/>
          <w:bCs/>
          <w:color w:val="000000" w:themeColor="text1"/>
          <w:sz w:val="24"/>
          <w14:textFill>
            <w14:solidFill>
              <w14:schemeClr w14:val="tx1"/>
            </w14:solidFill>
          </w14:textFill>
        </w:rPr>
        <w:t xml:space="preserve">采购项目名称 </w:t>
      </w:r>
      <w:r>
        <w:rPr>
          <w:rFonts w:hint="eastAsia" w:ascii="宋体" w:hAnsi="宋体"/>
          <w:b/>
          <w:bCs/>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u w:val="single"/>
          <w:lang w:eastAsia="zh-CN"/>
          <w14:textFill>
            <w14:solidFill>
              <w14:schemeClr w14:val="tx1"/>
            </w14:solidFill>
          </w14:textFill>
        </w:rPr>
        <w:t>岳阳城陵矶新港有限公司岸桥理货室车载终端采购</w:t>
      </w:r>
    </w:p>
    <w:p>
      <w:pPr>
        <w:adjustRightInd w:val="0"/>
        <w:snapToGrid w:val="0"/>
        <w:spacing w:line="440" w:lineRule="exact"/>
        <w:ind w:firstLine="482" w:firstLineChars="200"/>
        <w:rPr>
          <w:rFonts w:hint="eastAsia" w:ascii="宋体" w:hAnsi="宋体" w:eastAsia="宋体" w:cs="Times New Roman"/>
          <w:b w:val="0"/>
          <w:bCs w:val="0"/>
          <w:color w:val="000000" w:themeColor="text1"/>
          <w:sz w:val="21"/>
          <w:szCs w:val="21"/>
          <w14:textFill>
            <w14:solidFill>
              <w14:schemeClr w14:val="tx1"/>
            </w14:solidFill>
          </w14:textFill>
        </w:rPr>
      </w:pPr>
      <w:r>
        <w:rPr>
          <w:rFonts w:hint="eastAsia" w:ascii="宋体" w:hAnsi="宋体"/>
          <w:b/>
          <w:bCs/>
          <w:color w:val="000000" w:themeColor="text1"/>
          <w:sz w:val="24"/>
          <w14:textFill>
            <w14:solidFill>
              <w14:schemeClr w14:val="tx1"/>
            </w14:solidFill>
          </w14:textFill>
        </w:rPr>
        <w:t>（二</w:t>
      </w:r>
      <w:r>
        <w:rPr>
          <w:rFonts w:ascii="宋体" w:hAnsi="宋体"/>
          <w:b/>
          <w:bCs/>
          <w:color w:val="000000" w:themeColor="text1"/>
          <w:sz w:val="24"/>
          <w14:textFill>
            <w14:solidFill>
              <w14:schemeClr w14:val="tx1"/>
            </w14:solidFill>
          </w14:textFill>
        </w:rPr>
        <w:t>）</w:t>
      </w:r>
      <w:r>
        <w:rPr>
          <w:rFonts w:hint="eastAsia" w:ascii="宋体" w:hAnsi="宋体"/>
          <w:b/>
          <w:bCs/>
          <w:color w:val="000000" w:themeColor="text1"/>
          <w:sz w:val="24"/>
          <w14:textFill>
            <w14:solidFill>
              <w14:schemeClr w14:val="tx1"/>
            </w14:solidFill>
          </w14:textFill>
        </w:rPr>
        <w:t>数量</w:t>
      </w:r>
      <w:r>
        <w:rPr>
          <w:rFonts w:hint="eastAsia" w:ascii="宋体" w:hAnsi="宋体"/>
          <w:b/>
          <w:bCs/>
          <w:color w:val="000000" w:themeColor="text1"/>
          <w:sz w:val="24"/>
          <w:lang w:eastAsia="zh-CN"/>
          <w14:textFill>
            <w14:solidFill>
              <w14:schemeClr w14:val="tx1"/>
            </w14:solidFill>
          </w14:textFill>
        </w:rPr>
        <w:t>及参数要求</w:t>
      </w:r>
      <w:r>
        <w:rPr>
          <w:rFonts w:hint="eastAsia" w:ascii="宋体" w:hAnsi="宋体"/>
          <w:b/>
          <w:bCs/>
          <w:color w:val="000000" w:themeColor="text1"/>
          <w:sz w:val="24"/>
          <w14:textFill>
            <w14:solidFill>
              <w14:schemeClr w14:val="tx1"/>
            </w14:solidFill>
          </w14:textFill>
        </w:rPr>
        <w:t>：</w:t>
      </w:r>
    </w:p>
    <w:tbl>
      <w:tblPr>
        <w:tblStyle w:val="38"/>
        <w:tblW w:w="9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
        <w:gridCol w:w="1386"/>
        <w:gridCol w:w="5851"/>
        <w:gridCol w:w="768"/>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885" w:type="dxa"/>
            <w:noWrap w:val="0"/>
            <w:vAlign w:val="center"/>
          </w:tcPr>
          <w:p>
            <w:pPr>
              <w:widowControl w:val="0"/>
              <w:jc w:val="center"/>
              <w:rPr>
                <w:rFonts w:ascii="Calibri" w:hAnsi="Calibri" w:eastAsia="宋体" w:cs="Times New Roman"/>
                <w:b/>
                <w:color w:val="000000" w:themeColor="text1"/>
                <w:kern w:val="0"/>
                <w:sz w:val="24"/>
                <w:szCs w:val="24"/>
                <w14:textFill>
                  <w14:solidFill>
                    <w14:schemeClr w14:val="tx1"/>
                  </w14:solidFill>
                </w14:textFill>
              </w:rPr>
            </w:pPr>
            <w:r>
              <w:rPr>
                <w:rFonts w:hint="eastAsia" w:ascii="Calibri" w:hAnsi="Calibri" w:eastAsia="宋体" w:cs="Times New Roman"/>
                <w:b/>
                <w:color w:val="000000" w:themeColor="text1"/>
                <w:kern w:val="0"/>
                <w:sz w:val="24"/>
                <w:szCs w:val="24"/>
                <w14:textFill>
                  <w14:solidFill>
                    <w14:schemeClr w14:val="tx1"/>
                  </w14:solidFill>
                </w14:textFill>
              </w:rPr>
              <w:t>序号</w:t>
            </w:r>
          </w:p>
        </w:tc>
        <w:tc>
          <w:tcPr>
            <w:tcW w:w="1386" w:type="dxa"/>
            <w:noWrap w:val="0"/>
            <w:vAlign w:val="center"/>
          </w:tcPr>
          <w:p>
            <w:pPr>
              <w:widowControl w:val="0"/>
              <w:jc w:val="center"/>
              <w:rPr>
                <w:rFonts w:ascii="Calibri" w:hAnsi="Calibri" w:eastAsia="宋体" w:cs="Times New Roman"/>
                <w:b/>
                <w:color w:val="000000" w:themeColor="text1"/>
                <w:kern w:val="0"/>
                <w:sz w:val="24"/>
                <w:szCs w:val="24"/>
                <w14:textFill>
                  <w14:solidFill>
                    <w14:schemeClr w14:val="tx1"/>
                  </w14:solidFill>
                </w14:textFill>
              </w:rPr>
            </w:pPr>
            <w:r>
              <w:rPr>
                <w:rFonts w:hint="eastAsia" w:ascii="Calibri" w:hAnsi="Calibri" w:eastAsia="宋体" w:cs="Times New Roman"/>
                <w:b/>
                <w:color w:val="000000" w:themeColor="text1"/>
                <w:kern w:val="0"/>
                <w:sz w:val="24"/>
                <w:szCs w:val="24"/>
                <w14:textFill>
                  <w14:solidFill>
                    <w14:schemeClr w14:val="tx1"/>
                  </w14:solidFill>
                </w14:textFill>
              </w:rPr>
              <w:t>产品类型</w:t>
            </w:r>
          </w:p>
        </w:tc>
        <w:tc>
          <w:tcPr>
            <w:tcW w:w="5851" w:type="dxa"/>
            <w:noWrap w:val="0"/>
            <w:vAlign w:val="center"/>
          </w:tcPr>
          <w:p>
            <w:pPr>
              <w:widowControl w:val="0"/>
              <w:jc w:val="center"/>
              <w:rPr>
                <w:rFonts w:ascii="Calibri" w:hAnsi="Calibri" w:eastAsia="宋体" w:cs="Times New Roman"/>
                <w:b/>
                <w:color w:val="000000" w:themeColor="text1"/>
                <w:kern w:val="0"/>
                <w:sz w:val="24"/>
                <w:szCs w:val="24"/>
                <w14:textFill>
                  <w14:solidFill>
                    <w14:schemeClr w14:val="tx1"/>
                  </w14:solidFill>
                </w14:textFill>
              </w:rPr>
            </w:pPr>
            <w:r>
              <w:rPr>
                <w:rFonts w:hint="eastAsia" w:ascii="Calibri" w:hAnsi="Calibri" w:eastAsia="宋体" w:cs="Times New Roman"/>
                <w:b/>
                <w:color w:val="000000" w:themeColor="text1"/>
                <w:kern w:val="0"/>
                <w:sz w:val="24"/>
                <w:szCs w:val="24"/>
                <w14:textFill>
                  <w14:solidFill>
                    <w14:schemeClr w14:val="tx1"/>
                  </w14:solidFill>
                </w14:textFill>
              </w:rPr>
              <w:t>参数要求</w:t>
            </w:r>
          </w:p>
        </w:tc>
        <w:tc>
          <w:tcPr>
            <w:tcW w:w="768" w:type="dxa"/>
            <w:noWrap w:val="0"/>
            <w:vAlign w:val="center"/>
          </w:tcPr>
          <w:p>
            <w:pPr>
              <w:widowControl w:val="0"/>
              <w:jc w:val="center"/>
              <w:rPr>
                <w:rFonts w:ascii="Calibri" w:hAnsi="Calibri" w:eastAsia="宋体" w:cs="Times New Roman"/>
                <w:b/>
                <w:color w:val="000000" w:themeColor="text1"/>
                <w:kern w:val="0"/>
                <w:sz w:val="24"/>
                <w:szCs w:val="24"/>
                <w14:textFill>
                  <w14:solidFill>
                    <w14:schemeClr w14:val="tx1"/>
                  </w14:solidFill>
                </w14:textFill>
              </w:rPr>
            </w:pPr>
            <w:r>
              <w:rPr>
                <w:rFonts w:hint="eastAsia" w:ascii="Calibri" w:hAnsi="Calibri" w:eastAsia="宋体" w:cs="Times New Roman"/>
                <w:b/>
                <w:color w:val="000000" w:themeColor="text1"/>
                <w:kern w:val="0"/>
                <w:sz w:val="24"/>
                <w:szCs w:val="24"/>
                <w14:textFill>
                  <w14:solidFill>
                    <w14:schemeClr w14:val="tx1"/>
                  </w14:solidFill>
                </w14:textFill>
              </w:rPr>
              <w:t>单位</w:t>
            </w:r>
          </w:p>
        </w:tc>
        <w:tc>
          <w:tcPr>
            <w:tcW w:w="768" w:type="dxa"/>
            <w:noWrap w:val="0"/>
            <w:vAlign w:val="center"/>
          </w:tcPr>
          <w:p>
            <w:pPr>
              <w:widowControl w:val="0"/>
              <w:jc w:val="center"/>
              <w:rPr>
                <w:rFonts w:ascii="Calibri" w:hAnsi="Calibri" w:eastAsia="宋体" w:cs="Times New Roman"/>
                <w:b/>
                <w:color w:val="000000" w:themeColor="text1"/>
                <w:kern w:val="0"/>
                <w:sz w:val="24"/>
                <w:szCs w:val="24"/>
                <w14:textFill>
                  <w14:solidFill>
                    <w14:schemeClr w14:val="tx1"/>
                  </w14:solidFill>
                </w14:textFill>
              </w:rPr>
            </w:pPr>
            <w:r>
              <w:rPr>
                <w:rFonts w:hint="eastAsia" w:ascii="Calibri" w:hAnsi="Calibri" w:eastAsia="宋体" w:cs="Times New Roman"/>
                <w:b/>
                <w:color w:val="000000" w:themeColor="text1"/>
                <w:kern w:val="0"/>
                <w:sz w:val="24"/>
                <w:szCs w:val="24"/>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3" w:hRule="atLeast"/>
        </w:trPr>
        <w:tc>
          <w:tcPr>
            <w:tcW w:w="885" w:type="dxa"/>
            <w:noWrap w:val="0"/>
            <w:vAlign w:val="center"/>
          </w:tcPr>
          <w:p>
            <w:pPr>
              <w:widowControl w:val="0"/>
              <w:jc w:val="center"/>
              <w:rPr>
                <w:rFonts w:ascii="Calibri" w:hAnsi="Calibri" w:eastAsia="宋体" w:cs="Times New Roman"/>
                <w:color w:val="000000" w:themeColor="text1"/>
                <w:kern w:val="0"/>
                <w:sz w:val="20"/>
                <w:szCs w:val="20"/>
                <w14:textFill>
                  <w14:solidFill>
                    <w14:schemeClr w14:val="tx1"/>
                  </w14:solidFill>
                </w14:textFill>
              </w:rPr>
            </w:pPr>
            <w:r>
              <w:rPr>
                <w:rFonts w:ascii="Calibri" w:hAnsi="Calibri" w:eastAsia="宋体" w:cs="Times New Roman"/>
                <w:color w:val="000000" w:themeColor="text1"/>
                <w:kern w:val="0"/>
                <w:sz w:val="20"/>
                <w:szCs w:val="20"/>
                <w14:textFill>
                  <w14:solidFill>
                    <w14:schemeClr w14:val="tx1"/>
                  </w14:solidFill>
                </w14:textFill>
              </w:rPr>
              <w:t>1</w:t>
            </w:r>
          </w:p>
        </w:tc>
        <w:tc>
          <w:tcPr>
            <w:tcW w:w="1386" w:type="dxa"/>
            <w:noWrap w:val="0"/>
            <w:vAlign w:val="center"/>
          </w:tcPr>
          <w:p>
            <w:pPr>
              <w:widowControl w:val="0"/>
              <w:jc w:val="center"/>
              <w:rPr>
                <w:rFonts w:hint="eastAsia" w:ascii="Calibri" w:hAnsi="Calibri" w:eastAsia="宋体" w:cs="Times New Roman"/>
                <w:color w:val="000000" w:themeColor="text1"/>
                <w:kern w:val="0"/>
                <w:sz w:val="20"/>
                <w:szCs w:val="20"/>
                <w:lang w:eastAsia="zh-CN"/>
                <w14:textFill>
                  <w14:solidFill>
                    <w14:schemeClr w14:val="tx1"/>
                  </w14:solidFill>
                </w14:textFill>
              </w:rPr>
            </w:pPr>
            <w:r>
              <w:rPr>
                <w:rFonts w:hint="eastAsia" w:ascii="Calibri" w:hAnsi="Calibri" w:cs="Times New Roman"/>
                <w:color w:val="000000" w:themeColor="text1"/>
                <w:kern w:val="0"/>
                <w:sz w:val="20"/>
                <w:szCs w:val="20"/>
                <w:lang w:eastAsia="zh-CN"/>
                <w14:textFill>
                  <w14:solidFill>
                    <w14:schemeClr w14:val="tx1"/>
                  </w14:solidFill>
                </w14:textFill>
              </w:rPr>
              <w:t>车载终端</w:t>
            </w:r>
          </w:p>
        </w:tc>
        <w:tc>
          <w:tcPr>
            <w:tcW w:w="5851" w:type="dxa"/>
            <w:noWrap w:val="0"/>
            <w:vAlign w:val="top"/>
          </w:tcPr>
          <w:p>
            <w:pPr>
              <w:widowControl/>
              <w:spacing w:line="360" w:lineRule="exact"/>
              <w:jc w:val="left"/>
              <w:rPr>
                <w:rFonts w:hint="eastAsia" w:ascii="Calibri" w:hAnsi="Calibri" w:eastAsia="宋体" w:cs="Times New Roman"/>
                <w:color w:val="000000" w:themeColor="text1"/>
                <w:kern w:val="0"/>
                <w:sz w:val="20"/>
                <w:szCs w:val="20"/>
                <w:lang w:eastAsia="zh-CN"/>
                <w14:textFill>
                  <w14:solidFill>
                    <w14:schemeClr w14:val="tx1"/>
                  </w14:solidFill>
                </w14:textFill>
              </w:rPr>
            </w:pPr>
            <w:r>
              <w:rPr>
                <w:rFonts w:hint="eastAsia" w:ascii="Calibri" w:hAnsi="Calibri" w:eastAsia="宋体" w:cs="Times New Roman"/>
                <w:color w:val="000000" w:themeColor="text1"/>
                <w:kern w:val="0"/>
                <w:sz w:val="20"/>
                <w:szCs w:val="20"/>
                <w:lang w:eastAsia="zh-CN"/>
                <w14:textFill>
                  <w14:solidFill>
                    <w14:schemeClr w14:val="tx1"/>
                  </w14:solidFill>
                </w14:textFill>
              </w:rPr>
              <w:t>CPU:★J1900 2.0GHz 四核四线程（含）以上</w:t>
            </w:r>
          </w:p>
          <w:p>
            <w:pPr>
              <w:widowControl/>
              <w:spacing w:line="360" w:lineRule="exact"/>
              <w:jc w:val="left"/>
              <w:rPr>
                <w:rFonts w:hint="eastAsia" w:ascii="Calibri" w:hAnsi="Calibri" w:eastAsia="宋体" w:cs="Times New Roman"/>
                <w:color w:val="000000" w:themeColor="text1"/>
                <w:kern w:val="0"/>
                <w:sz w:val="20"/>
                <w:szCs w:val="20"/>
                <w:lang w:eastAsia="zh-CN"/>
                <w14:textFill>
                  <w14:solidFill>
                    <w14:schemeClr w14:val="tx1"/>
                  </w14:solidFill>
                </w14:textFill>
              </w:rPr>
            </w:pPr>
            <w:r>
              <w:rPr>
                <w:rFonts w:hint="eastAsia" w:ascii="Calibri" w:hAnsi="Calibri" w:eastAsia="宋体" w:cs="Times New Roman"/>
                <w:color w:val="000000" w:themeColor="text1"/>
                <w:kern w:val="0"/>
                <w:sz w:val="20"/>
                <w:szCs w:val="20"/>
                <w:lang w:eastAsia="zh-CN"/>
                <w14:textFill>
                  <w14:solidFill>
                    <w14:schemeClr w14:val="tx1"/>
                  </w14:solidFill>
                </w14:textFill>
              </w:rPr>
              <w:t>尺寸： 12.1寸工业级5线电阻触摸屏</w:t>
            </w:r>
          </w:p>
          <w:p>
            <w:pPr>
              <w:widowControl/>
              <w:spacing w:line="360" w:lineRule="exact"/>
              <w:jc w:val="left"/>
              <w:rPr>
                <w:rFonts w:hint="eastAsia" w:ascii="Calibri" w:hAnsi="Calibri" w:eastAsia="宋体" w:cs="Times New Roman"/>
                <w:color w:val="000000" w:themeColor="text1"/>
                <w:kern w:val="0"/>
                <w:sz w:val="20"/>
                <w:szCs w:val="20"/>
                <w:lang w:eastAsia="zh-CN"/>
                <w14:textFill>
                  <w14:solidFill>
                    <w14:schemeClr w14:val="tx1"/>
                  </w14:solidFill>
                </w14:textFill>
              </w:rPr>
            </w:pPr>
            <w:r>
              <w:rPr>
                <w:rFonts w:hint="eastAsia" w:ascii="Calibri" w:hAnsi="Calibri" w:eastAsia="宋体" w:cs="Times New Roman"/>
                <w:color w:val="000000" w:themeColor="text1"/>
                <w:kern w:val="0"/>
                <w:sz w:val="20"/>
                <w:szCs w:val="20"/>
                <w:lang w:eastAsia="zh-CN"/>
                <w14:textFill>
                  <w14:solidFill>
                    <w14:schemeClr w14:val="tx1"/>
                  </w14:solidFill>
                </w14:textFill>
              </w:rPr>
              <w:t>屏幕亮度 ：★500 nits（含）以上</w:t>
            </w:r>
          </w:p>
          <w:p>
            <w:pPr>
              <w:widowControl/>
              <w:spacing w:line="360" w:lineRule="exact"/>
              <w:jc w:val="left"/>
              <w:rPr>
                <w:rFonts w:hint="eastAsia" w:ascii="Calibri" w:hAnsi="Calibri" w:eastAsia="宋体" w:cs="Times New Roman"/>
                <w:color w:val="000000" w:themeColor="text1"/>
                <w:kern w:val="0"/>
                <w:sz w:val="20"/>
                <w:szCs w:val="20"/>
                <w:lang w:eastAsia="zh-CN"/>
                <w14:textFill>
                  <w14:solidFill>
                    <w14:schemeClr w14:val="tx1"/>
                  </w14:solidFill>
                </w14:textFill>
              </w:rPr>
            </w:pPr>
            <w:r>
              <w:rPr>
                <w:rFonts w:hint="eastAsia" w:ascii="Calibri" w:hAnsi="Calibri" w:eastAsia="宋体" w:cs="Times New Roman"/>
                <w:color w:val="000000" w:themeColor="text1"/>
                <w:kern w:val="0"/>
                <w:sz w:val="20"/>
                <w:szCs w:val="20"/>
                <w:lang w:eastAsia="zh-CN"/>
                <w14:textFill>
                  <w14:solidFill>
                    <w14:schemeClr w14:val="tx1"/>
                  </w14:solidFill>
                </w14:textFill>
              </w:rPr>
              <w:t>分辨率： 1024 x 768（含）以上</w:t>
            </w:r>
          </w:p>
          <w:p>
            <w:pPr>
              <w:widowControl/>
              <w:spacing w:line="360" w:lineRule="exact"/>
              <w:jc w:val="left"/>
              <w:rPr>
                <w:rFonts w:hint="eastAsia" w:ascii="Calibri" w:hAnsi="Calibri" w:eastAsia="宋体" w:cs="Times New Roman"/>
                <w:color w:val="000000" w:themeColor="text1"/>
                <w:kern w:val="0"/>
                <w:sz w:val="20"/>
                <w:szCs w:val="20"/>
                <w:lang w:eastAsia="zh-CN"/>
                <w14:textFill>
                  <w14:solidFill>
                    <w14:schemeClr w14:val="tx1"/>
                  </w14:solidFill>
                </w14:textFill>
              </w:rPr>
            </w:pPr>
            <w:r>
              <w:rPr>
                <w:rFonts w:hint="eastAsia" w:ascii="Calibri" w:hAnsi="Calibri" w:eastAsia="宋体" w:cs="Times New Roman"/>
                <w:color w:val="000000" w:themeColor="text1"/>
                <w:kern w:val="0"/>
                <w:sz w:val="20"/>
                <w:szCs w:val="20"/>
                <w:lang w:eastAsia="zh-CN"/>
                <w14:textFill>
                  <w14:solidFill>
                    <w14:schemeClr w14:val="tx1"/>
                  </w14:solidFill>
                </w14:textFill>
              </w:rPr>
              <w:t>IP 防护等级 ：★IP65（含）以上</w:t>
            </w:r>
          </w:p>
          <w:p>
            <w:pPr>
              <w:widowControl/>
              <w:spacing w:line="360" w:lineRule="exact"/>
              <w:jc w:val="left"/>
              <w:rPr>
                <w:rFonts w:hint="eastAsia" w:ascii="Calibri" w:hAnsi="Calibri" w:eastAsia="宋体" w:cs="Times New Roman"/>
                <w:color w:val="000000" w:themeColor="text1"/>
                <w:kern w:val="0"/>
                <w:sz w:val="20"/>
                <w:szCs w:val="20"/>
                <w:lang w:eastAsia="zh-CN"/>
                <w14:textFill>
                  <w14:solidFill>
                    <w14:schemeClr w14:val="tx1"/>
                  </w14:solidFill>
                </w14:textFill>
              </w:rPr>
            </w:pPr>
            <w:r>
              <w:rPr>
                <w:rFonts w:hint="eastAsia" w:ascii="Calibri" w:hAnsi="Calibri" w:eastAsia="宋体" w:cs="Times New Roman"/>
                <w:color w:val="000000" w:themeColor="text1"/>
                <w:kern w:val="0"/>
                <w:sz w:val="20"/>
                <w:szCs w:val="20"/>
                <w:lang w:eastAsia="zh-CN"/>
                <w14:textFill>
                  <w14:solidFill>
                    <w14:schemeClr w14:val="tx1"/>
                  </w14:solidFill>
                </w14:textFill>
              </w:rPr>
              <w:t>内存 4G（含）以上</w:t>
            </w:r>
          </w:p>
          <w:p>
            <w:pPr>
              <w:widowControl/>
              <w:spacing w:line="360" w:lineRule="exact"/>
              <w:jc w:val="left"/>
              <w:rPr>
                <w:rFonts w:hint="eastAsia" w:ascii="Calibri" w:hAnsi="Calibri" w:eastAsia="宋体" w:cs="Times New Roman"/>
                <w:color w:val="000000" w:themeColor="text1"/>
                <w:kern w:val="0"/>
                <w:sz w:val="20"/>
                <w:szCs w:val="20"/>
                <w:lang w:eastAsia="zh-CN"/>
                <w14:textFill>
                  <w14:solidFill>
                    <w14:schemeClr w14:val="tx1"/>
                  </w14:solidFill>
                </w14:textFill>
              </w:rPr>
            </w:pPr>
            <w:r>
              <w:rPr>
                <w:rFonts w:hint="eastAsia" w:ascii="Calibri" w:hAnsi="Calibri" w:eastAsia="宋体" w:cs="Times New Roman"/>
                <w:color w:val="000000" w:themeColor="text1"/>
                <w:kern w:val="0"/>
                <w:sz w:val="20"/>
                <w:szCs w:val="20"/>
                <w:lang w:eastAsia="zh-CN"/>
                <w14:textFill>
                  <w14:solidFill>
                    <w14:schemeClr w14:val="tx1"/>
                  </w14:solidFill>
                </w14:textFill>
              </w:rPr>
              <w:t>存储 64G：（含）以上</w:t>
            </w:r>
          </w:p>
          <w:p>
            <w:pPr>
              <w:widowControl/>
              <w:spacing w:line="360" w:lineRule="exact"/>
              <w:jc w:val="left"/>
              <w:rPr>
                <w:rFonts w:hint="eastAsia" w:ascii="Calibri" w:hAnsi="Calibri" w:eastAsia="宋体" w:cs="Times New Roman"/>
                <w:color w:val="000000" w:themeColor="text1"/>
                <w:kern w:val="0"/>
                <w:sz w:val="20"/>
                <w:szCs w:val="20"/>
                <w:lang w:eastAsia="zh-CN"/>
                <w14:textFill>
                  <w14:solidFill>
                    <w14:schemeClr w14:val="tx1"/>
                  </w14:solidFill>
                </w14:textFill>
              </w:rPr>
            </w:pPr>
            <w:r>
              <w:rPr>
                <w:rFonts w:hint="eastAsia" w:ascii="Calibri" w:hAnsi="Calibri" w:eastAsia="宋体" w:cs="Times New Roman"/>
                <w:color w:val="000000" w:themeColor="text1"/>
                <w:kern w:val="0"/>
                <w:sz w:val="20"/>
                <w:szCs w:val="20"/>
                <w:lang w:eastAsia="zh-CN"/>
                <w14:textFill>
                  <w14:solidFill>
                    <w14:schemeClr w14:val="tx1"/>
                  </w14:solidFill>
                </w14:textFill>
              </w:rPr>
              <w:t>抗振动等级： ★MIL-STD-810G Method 514.6 Procedure I（含）以上</w:t>
            </w:r>
          </w:p>
          <w:p>
            <w:pPr>
              <w:widowControl/>
              <w:spacing w:line="360" w:lineRule="exact"/>
              <w:jc w:val="left"/>
              <w:rPr>
                <w:rFonts w:hint="eastAsia" w:ascii="Calibri" w:hAnsi="Calibri" w:eastAsia="宋体" w:cs="Times New Roman"/>
                <w:color w:val="000000" w:themeColor="text1"/>
                <w:kern w:val="0"/>
                <w:sz w:val="20"/>
                <w:szCs w:val="20"/>
                <w:lang w:eastAsia="zh-CN"/>
                <w14:textFill>
                  <w14:solidFill>
                    <w14:schemeClr w14:val="tx1"/>
                  </w14:solidFill>
                </w14:textFill>
              </w:rPr>
            </w:pPr>
            <w:r>
              <w:rPr>
                <w:rFonts w:hint="eastAsia" w:ascii="Calibri" w:hAnsi="Calibri" w:eastAsia="宋体" w:cs="Times New Roman"/>
                <w:color w:val="000000" w:themeColor="text1"/>
                <w:kern w:val="0"/>
                <w:sz w:val="20"/>
                <w:szCs w:val="20"/>
                <w:lang w:eastAsia="zh-CN"/>
                <w14:textFill>
                  <w14:solidFill>
                    <w14:schemeClr w14:val="tx1"/>
                  </w14:solidFill>
                </w14:textFill>
              </w:rPr>
              <w:t>抗冲击等级： ★MIL-STD-810G Method 516.6 Procedure I（含）以上</w:t>
            </w:r>
          </w:p>
          <w:p>
            <w:pPr>
              <w:widowControl/>
              <w:spacing w:line="360" w:lineRule="exact"/>
              <w:jc w:val="left"/>
              <w:rPr>
                <w:rFonts w:hint="eastAsia" w:ascii="Calibri" w:hAnsi="Calibri" w:eastAsia="宋体" w:cs="Times New Roman"/>
                <w:color w:val="000000" w:themeColor="text1"/>
                <w:kern w:val="0"/>
                <w:sz w:val="20"/>
                <w:szCs w:val="20"/>
                <w:lang w:eastAsia="zh-CN"/>
                <w14:textFill>
                  <w14:solidFill>
                    <w14:schemeClr w14:val="tx1"/>
                  </w14:solidFill>
                </w14:textFill>
              </w:rPr>
            </w:pPr>
            <w:r>
              <w:rPr>
                <w:rFonts w:hint="eastAsia" w:ascii="Calibri" w:hAnsi="Calibri" w:eastAsia="宋体" w:cs="Times New Roman"/>
                <w:color w:val="000000" w:themeColor="text1"/>
                <w:kern w:val="0"/>
                <w:sz w:val="20"/>
                <w:szCs w:val="20"/>
                <w:lang w:eastAsia="zh-CN"/>
                <w14:textFill>
                  <w14:solidFill>
                    <w14:schemeClr w14:val="tx1"/>
                  </w14:solidFill>
                </w14:textFill>
              </w:rPr>
              <w:t>WLAN：★ 可配SUMMIT 高性能港口专用漫游网卡</w:t>
            </w:r>
          </w:p>
          <w:p>
            <w:pPr>
              <w:widowControl/>
              <w:spacing w:line="360" w:lineRule="exact"/>
              <w:jc w:val="left"/>
              <w:rPr>
                <w:rFonts w:hint="eastAsia" w:ascii="Calibri" w:hAnsi="Calibri" w:eastAsia="宋体" w:cs="Times New Roman"/>
                <w:color w:val="000000" w:themeColor="text1"/>
                <w:kern w:val="0"/>
                <w:sz w:val="20"/>
                <w:szCs w:val="20"/>
                <w:lang w:eastAsia="zh-CN"/>
                <w14:textFill>
                  <w14:solidFill>
                    <w14:schemeClr w14:val="tx1"/>
                  </w14:solidFill>
                </w14:textFill>
              </w:rPr>
            </w:pPr>
            <w:r>
              <w:rPr>
                <w:rFonts w:hint="eastAsia" w:ascii="Calibri" w:hAnsi="Calibri" w:eastAsia="宋体" w:cs="Times New Roman"/>
                <w:color w:val="000000" w:themeColor="text1"/>
                <w:kern w:val="0"/>
                <w:sz w:val="20"/>
                <w:szCs w:val="20"/>
                <w:lang w:eastAsia="zh-CN"/>
                <w14:textFill>
                  <w14:solidFill>
                    <w14:schemeClr w14:val="tx1"/>
                  </w14:solidFill>
                </w14:textFill>
              </w:rPr>
              <w:t>WWAN ：★标配选配5G公网</w:t>
            </w:r>
          </w:p>
          <w:p>
            <w:pPr>
              <w:widowControl/>
              <w:spacing w:line="360" w:lineRule="exact"/>
              <w:jc w:val="left"/>
              <w:rPr>
                <w:rFonts w:hint="eastAsia" w:ascii="Calibri" w:hAnsi="Calibri" w:eastAsia="宋体" w:cs="Times New Roman"/>
                <w:color w:val="000000" w:themeColor="text1"/>
                <w:kern w:val="0"/>
                <w:sz w:val="20"/>
                <w:szCs w:val="20"/>
                <w:lang w:eastAsia="zh-CN"/>
                <w14:textFill>
                  <w14:solidFill>
                    <w14:schemeClr w14:val="tx1"/>
                  </w14:solidFill>
                </w14:textFill>
              </w:rPr>
            </w:pPr>
            <w:r>
              <w:rPr>
                <w:rFonts w:hint="eastAsia" w:ascii="Calibri" w:hAnsi="Calibri" w:eastAsia="宋体" w:cs="Times New Roman"/>
                <w:color w:val="000000" w:themeColor="text1"/>
                <w:kern w:val="0"/>
                <w:sz w:val="20"/>
                <w:szCs w:val="20"/>
                <w:lang w:eastAsia="zh-CN"/>
                <w14:textFill>
                  <w14:solidFill>
                    <w14:schemeClr w14:val="tx1"/>
                  </w14:solidFill>
                </w14:textFill>
              </w:rPr>
              <w:t>定位：★可选配定位精度2.5米范围GPS/GLONASS/GNS/BDNS定位系统</w:t>
            </w:r>
          </w:p>
          <w:p>
            <w:pPr>
              <w:widowControl/>
              <w:spacing w:line="360" w:lineRule="exact"/>
              <w:jc w:val="left"/>
              <w:rPr>
                <w:rFonts w:hint="eastAsia" w:ascii="Calibri" w:hAnsi="Calibri" w:eastAsia="宋体" w:cs="Times New Roman"/>
                <w:color w:val="000000" w:themeColor="text1"/>
                <w:kern w:val="0"/>
                <w:sz w:val="20"/>
                <w:szCs w:val="20"/>
                <w:lang w:eastAsia="zh-CN"/>
                <w14:textFill>
                  <w14:solidFill>
                    <w14:schemeClr w14:val="tx1"/>
                  </w14:solidFill>
                </w14:textFill>
              </w:rPr>
            </w:pPr>
            <w:r>
              <w:rPr>
                <w:rFonts w:hint="eastAsia" w:ascii="Calibri" w:hAnsi="Calibri" w:eastAsia="宋体" w:cs="Times New Roman"/>
                <w:color w:val="000000" w:themeColor="text1"/>
                <w:kern w:val="0"/>
                <w:sz w:val="20"/>
                <w:szCs w:val="20"/>
                <w:lang w:eastAsia="zh-CN"/>
                <w14:textFill>
                  <w14:solidFill>
                    <w14:schemeClr w14:val="tx1"/>
                  </w14:solidFill>
                </w14:textFill>
              </w:rPr>
              <w:t>蓝牙：可选配Bluetooth 4.0</w:t>
            </w:r>
          </w:p>
          <w:p>
            <w:pPr>
              <w:widowControl/>
              <w:spacing w:line="360" w:lineRule="exact"/>
              <w:jc w:val="left"/>
              <w:rPr>
                <w:rFonts w:hint="eastAsia" w:ascii="Calibri" w:hAnsi="Calibri" w:eastAsia="宋体" w:cs="Times New Roman"/>
                <w:color w:val="000000" w:themeColor="text1"/>
                <w:kern w:val="0"/>
                <w:sz w:val="20"/>
                <w:szCs w:val="20"/>
                <w:lang w:eastAsia="zh-CN"/>
                <w14:textFill>
                  <w14:solidFill>
                    <w14:schemeClr w14:val="tx1"/>
                  </w14:solidFill>
                </w14:textFill>
              </w:rPr>
            </w:pPr>
            <w:r>
              <w:rPr>
                <w:rFonts w:hint="eastAsia" w:ascii="Calibri" w:hAnsi="Calibri" w:eastAsia="宋体" w:cs="Times New Roman"/>
                <w:color w:val="000000" w:themeColor="text1"/>
                <w:kern w:val="0"/>
                <w:sz w:val="20"/>
                <w:szCs w:val="20"/>
                <w:lang w:eastAsia="zh-CN"/>
                <w14:textFill>
                  <w14:solidFill>
                    <w14:schemeClr w14:val="tx1"/>
                  </w14:solidFill>
                </w14:textFill>
              </w:rPr>
              <w:t>CAN:★可选配2路CAN2.0B或CAN2.0A</w:t>
            </w:r>
          </w:p>
          <w:p>
            <w:pPr>
              <w:widowControl/>
              <w:spacing w:line="360" w:lineRule="exact"/>
              <w:jc w:val="left"/>
              <w:rPr>
                <w:rFonts w:hint="eastAsia" w:ascii="Calibri" w:hAnsi="Calibri" w:eastAsia="宋体" w:cs="Times New Roman"/>
                <w:color w:val="000000" w:themeColor="text1"/>
                <w:kern w:val="0"/>
                <w:sz w:val="20"/>
                <w:szCs w:val="20"/>
                <w:lang w:eastAsia="zh-CN"/>
                <w14:textFill>
                  <w14:solidFill>
                    <w14:schemeClr w14:val="tx1"/>
                  </w14:solidFill>
                </w14:textFill>
              </w:rPr>
            </w:pPr>
            <w:r>
              <w:rPr>
                <w:rFonts w:hint="eastAsia" w:ascii="Calibri" w:hAnsi="Calibri" w:eastAsia="宋体" w:cs="Times New Roman"/>
                <w:color w:val="000000" w:themeColor="text1"/>
                <w:kern w:val="0"/>
                <w:sz w:val="20"/>
                <w:szCs w:val="20"/>
                <w:lang w:eastAsia="zh-CN"/>
                <w14:textFill>
                  <w14:solidFill>
                    <w14:schemeClr w14:val="tx1"/>
                  </w14:solidFill>
                </w14:textFill>
              </w:rPr>
              <w:t>电压输入 ：★直流 8V 至 36V宽压输入</w:t>
            </w:r>
          </w:p>
          <w:p>
            <w:pPr>
              <w:widowControl/>
              <w:spacing w:line="360" w:lineRule="exact"/>
              <w:jc w:val="left"/>
              <w:rPr>
                <w:rFonts w:hint="eastAsia" w:ascii="Calibri" w:hAnsi="Calibri" w:eastAsia="宋体" w:cs="Times New Roman"/>
                <w:color w:val="000000" w:themeColor="text1"/>
                <w:kern w:val="0"/>
                <w:sz w:val="20"/>
                <w:szCs w:val="20"/>
                <w:lang w:eastAsia="zh-CN"/>
                <w14:textFill>
                  <w14:solidFill>
                    <w14:schemeClr w14:val="tx1"/>
                  </w14:solidFill>
                </w14:textFill>
              </w:rPr>
            </w:pPr>
            <w:r>
              <w:rPr>
                <w:rFonts w:hint="eastAsia" w:ascii="Calibri" w:hAnsi="Calibri" w:eastAsia="宋体" w:cs="Times New Roman"/>
                <w:color w:val="000000" w:themeColor="text1"/>
                <w:kern w:val="0"/>
                <w:sz w:val="20"/>
                <w:szCs w:val="20"/>
                <w:lang w:eastAsia="zh-CN"/>
                <w14:textFill>
                  <w14:solidFill>
                    <w14:schemeClr w14:val="tx1"/>
                  </w14:solidFill>
                </w14:textFill>
              </w:rPr>
              <w:t>UPS：★可选配内置UPS功能 3350mAh/7.2V</w:t>
            </w:r>
          </w:p>
          <w:p>
            <w:pPr>
              <w:widowControl/>
              <w:spacing w:line="360" w:lineRule="exact"/>
              <w:jc w:val="left"/>
              <w:rPr>
                <w:rFonts w:hint="eastAsia" w:ascii="Calibri" w:hAnsi="Calibri" w:eastAsia="宋体" w:cs="Times New Roman"/>
                <w:color w:val="000000" w:themeColor="text1"/>
                <w:kern w:val="0"/>
                <w:sz w:val="20"/>
                <w:szCs w:val="20"/>
                <w:lang w:eastAsia="zh-CN"/>
                <w14:textFill>
                  <w14:solidFill>
                    <w14:schemeClr w14:val="tx1"/>
                  </w14:solidFill>
                </w14:textFill>
              </w:rPr>
            </w:pPr>
            <w:r>
              <w:rPr>
                <w:rFonts w:hint="eastAsia" w:ascii="Calibri" w:hAnsi="Calibri" w:eastAsia="宋体" w:cs="Times New Roman"/>
                <w:color w:val="000000" w:themeColor="text1"/>
                <w:kern w:val="0"/>
                <w:sz w:val="20"/>
                <w:szCs w:val="20"/>
                <w:lang w:eastAsia="zh-CN"/>
                <w14:textFill>
                  <w14:solidFill>
                    <w14:schemeClr w14:val="tx1"/>
                  </w14:solidFill>
                </w14:textFill>
              </w:rPr>
              <w:t>LAN:1 xGbeE LAN(RG45)</w:t>
            </w:r>
          </w:p>
          <w:p>
            <w:pPr>
              <w:widowControl/>
              <w:spacing w:line="360" w:lineRule="exact"/>
              <w:jc w:val="left"/>
              <w:rPr>
                <w:rFonts w:hint="eastAsia" w:ascii="Calibri" w:hAnsi="Calibri" w:eastAsia="宋体" w:cs="Times New Roman"/>
                <w:color w:val="000000" w:themeColor="text1"/>
                <w:kern w:val="0"/>
                <w:sz w:val="20"/>
                <w:szCs w:val="20"/>
                <w:lang w:eastAsia="zh-CN"/>
                <w14:textFill>
                  <w14:solidFill>
                    <w14:schemeClr w14:val="tx1"/>
                  </w14:solidFill>
                </w14:textFill>
              </w:rPr>
            </w:pPr>
            <w:r>
              <w:rPr>
                <w:rFonts w:hint="eastAsia" w:ascii="Calibri" w:hAnsi="Calibri" w:eastAsia="宋体" w:cs="Times New Roman"/>
                <w:color w:val="000000" w:themeColor="text1"/>
                <w:kern w:val="0"/>
                <w:sz w:val="20"/>
                <w:szCs w:val="20"/>
                <w:lang w:eastAsia="zh-CN"/>
                <w14:textFill>
                  <w14:solidFill>
                    <w14:schemeClr w14:val="tx1"/>
                  </w14:solidFill>
                </w14:textFill>
              </w:rPr>
              <w:t xml:space="preserve">串口 ：1 x RS-232/422/485 (COM1, 全功能, Pin 9 功能可通过跳帽选择RI, 5V 或 12V) </w:t>
            </w:r>
          </w:p>
          <w:p>
            <w:pPr>
              <w:widowControl/>
              <w:spacing w:line="360" w:lineRule="exact"/>
              <w:jc w:val="left"/>
              <w:rPr>
                <w:rFonts w:hint="eastAsia" w:ascii="Calibri" w:hAnsi="Calibri" w:eastAsia="宋体" w:cs="Times New Roman"/>
                <w:color w:val="000000" w:themeColor="text1"/>
                <w:kern w:val="0"/>
                <w:sz w:val="20"/>
                <w:szCs w:val="20"/>
                <w:lang w:eastAsia="zh-CN"/>
                <w14:textFill>
                  <w14:solidFill>
                    <w14:schemeClr w14:val="tx1"/>
                  </w14:solidFill>
                </w14:textFill>
              </w:rPr>
            </w:pPr>
            <w:r>
              <w:rPr>
                <w:rFonts w:hint="eastAsia" w:ascii="Calibri" w:hAnsi="Calibri" w:eastAsia="宋体" w:cs="Times New Roman"/>
                <w:color w:val="000000" w:themeColor="text1"/>
                <w:kern w:val="0"/>
                <w:sz w:val="20"/>
                <w:szCs w:val="20"/>
                <w:lang w:eastAsia="zh-CN"/>
                <w14:textFill>
                  <w14:solidFill>
                    <w14:schemeClr w14:val="tx1"/>
                  </w14:solidFill>
                </w14:textFill>
              </w:rPr>
              <w:t>1 x RS-232 (COM2, 全功能, Pin9 功能可通过跳帽选择 RI, 5V)</w:t>
            </w:r>
          </w:p>
          <w:p>
            <w:pPr>
              <w:widowControl/>
              <w:spacing w:line="360" w:lineRule="exact"/>
              <w:jc w:val="left"/>
              <w:rPr>
                <w:rFonts w:hint="eastAsia" w:ascii="Calibri" w:hAnsi="Calibri" w:eastAsia="宋体" w:cs="Times New Roman"/>
                <w:color w:val="000000" w:themeColor="text1"/>
                <w:kern w:val="0"/>
                <w:sz w:val="20"/>
                <w:szCs w:val="20"/>
                <w:lang w:eastAsia="zh-CN"/>
                <w14:textFill>
                  <w14:solidFill>
                    <w14:schemeClr w14:val="tx1"/>
                  </w14:solidFill>
                </w14:textFill>
              </w:rPr>
            </w:pPr>
            <w:r>
              <w:rPr>
                <w:rFonts w:hint="eastAsia" w:ascii="Calibri" w:hAnsi="Calibri" w:eastAsia="宋体" w:cs="Times New Roman"/>
                <w:color w:val="000000" w:themeColor="text1"/>
                <w:kern w:val="0"/>
                <w:sz w:val="20"/>
                <w:szCs w:val="20"/>
                <w:lang w:eastAsia="zh-CN"/>
                <w14:textFill>
                  <w14:solidFill>
                    <w14:schemeClr w14:val="tx1"/>
                  </w14:solidFill>
                </w14:textFill>
              </w:rPr>
              <w:t>USB:★1 xUSB2.0; 1 xUSB3.0;</w:t>
            </w:r>
          </w:p>
          <w:p>
            <w:pPr>
              <w:widowControl/>
              <w:spacing w:line="360" w:lineRule="exact"/>
              <w:jc w:val="left"/>
              <w:rPr>
                <w:rFonts w:hint="eastAsia" w:ascii="Calibri" w:hAnsi="Calibri" w:eastAsia="宋体" w:cs="Times New Roman"/>
                <w:color w:val="000000" w:themeColor="text1"/>
                <w:kern w:val="0"/>
                <w:sz w:val="20"/>
                <w:szCs w:val="20"/>
                <w:lang w:eastAsia="zh-CN"/>
                <w14:textFill>
                  <w14:solidFill>
                    <w14:schemeClr w14:val="tx1"/>
                  </w14:solidFill>
                </w14:textFill>
              </w:rPr>
            </w:pPr>
            <w:r>
              <w:rPr>
                <w:rFonts w:hint="eastAsia" w:ascii="Calibri" w:hAnsi="Calibri" w:eastAsia="宋体" w:cs="Times New Roman"/>
                <w:color w:val="000000" w:themeColor="text1"/>
                <w:kern w:val="0"/>
                <w:sz w:val="20"/>
                <w:szCs w:val="20"/>
                <w:lang w:eastAsia="zh-CN"/>
                <w14:textFill>
                  <w14:solidFill>
                    <w14:schemeClr w14:val="tx1"/>
                  </w14:solidFill>
                </w14:textFill>
              </w:rPr>
              <w:t>DI/DO:支持4DI/2DO(选配，提供+3.3V电压供电，取代COM2接口)</w:t>
            </w:r>
          </w:p>
          <w:p>
            <w:pPr>
              <w:widowControl/>
              <w:spacing w:line="360" w:lineRule="exact"/>
              <w:jc w:val="left"/>
              <w:rPr>
                <w:rFonts w:hint="eastAsia" w:ascii="Calibri" w:hAnsi="Calibri" w:eastAsia="宋体" w:cs="Times New Roman"/>
                <w:color w:val="000000" w:themeColor="text1"/>
                <w:kern w:val="0"/>
                <w:sz w:val="20"/>
                <w:szCs w:val="20"/>
                <w:lang w:eastAsia="zh-CN"/>
                <w14:textFill>
                  <w14:solidFill>
                    <w14:schemeClr w14:val="tx1"/>
                  </w14:solidFill>
                </w14:textFill>
              </w:rPr>
            </w:pPr>
            <w:r>
              <w:rPr>
                <w:rFonts w:hint="eastAsia" w:ascii="Calibri" w:hAnsi="Calibri" w:eastAsia="宋体" w:cs="Times New Roman"/>
                <w:color w:val="000000" w:themeColor="text1"/>
                <w:kern w:val="0"/>
                <w:sz w:val="20"/>
                <w:szCs w:val="20"/>
                <w:lang w:eastAsia="zh-CN"/>
                <w14:textFill>
                  <w14:solidFill>
                    <w14:schemeClr w14:val="tx1"/>
                  </w14:solidFill>
                </w14:textFill>
              </w:rPr>
              <w:t>按键&amp;键盘： ★电源开关，亮度/音量调节</w:t>
            </w:r>
          </w:p>
          <w:p>
            <w:pPr>
              <w:widowControl/>
              <w:spacing w:line="360" w:lineRule="exact"/>
              <w:jc w:val="left"/>
              <w:rPr>
                <w:rFonts w:hint="eastAsia" w:ascii="Calibri" w:hAnsi="Calibri" w:eastAsia="宋体" w:cs="Times New Roman"/>
                <w:color w:val="000000" w:themeColor="text1"/>
                <w:kern w:val="0"/>
                <w:sz w:val="20"/>
                <w:szCs w:val="20"/>
                <w:lang w:eastAsia="zh-CN"/>
                <w14:textFill>
                  <w14:solidFill>
                    <w14:schemeClr w14:val="tx1"/>
                  </w14:solidFill>
                </w14:textFill>
              </w:rPr>
            </w:pPr>
            <w:r>
              <w:rPr>
                <w:rFonts w:hint="eastAsia" w:ascii="Calibri" w:hAnsi="Calibri" w:eastAsia="宋体" w:cs="Times New Roman"/>
                <w:color w:val="000000" w:themeColor="text1"/>
                <w:kern w:val="0"/>
                <w:sz w:val="20"/>
                <w:szCs w:val="20"/>
                <w:lang w:eastAsia="zh-CN"/>
                <w14:textFill>
                  <w14:solidFill>
                    <w14:schemeClr w14:val="tx1"/>
                  </w14:solidFill>
                </w14:textFill>
              </w:rPr>
              <w:t>喇叭：2xSpeaker(8ohm,2w)</w:t>
            </w:r>
          </w:p>
          <w:p>
            <w:pPr>
              <w:widowControl w:val="0"/>
              <w:jc w:val="both"/>
              <w:rPr>
                <w:rFonts w:ascii="Calibri" w:hAnsi="Calibri" w:eastAsia="宋体" w:cs="Times New Roman"/>
                <w:color w:val="000000" w:themeColor="text1"/>
                <w:kern w:val="0"/>
                <w:sz w:val="20"/>
                <w:szCs w:val="20"/>
                <w14:textFill>
                  <w14:solidFill>
                    <w14:schemeClr w14:val="tx1"/>
                  </w14:solidFill>
                </w14:textFill>
              </w:rPr>
            </w:pPr>
            <w:r>
              <w:rPr>
                <w:rFonts w:hint="eastAsia" w:ascii="Calibri" w:hAnsi="Calibri" w:eastAsia="宋体" w:cs="Times New Roman"/>
                <w:color w:val="000000" w:themeColor="text1"/>
                <w:kern w:val="0"/>
                <w:sz w:val="20"/>
                <w:szCs w:val="20"/>
                <w:lang w:eastAsia="zh-CN"/>
                <w14:textFill>
                  <w14:solidFill>
                    <w14:schemeClr w14:val="tx1"/>
                  </w14:solidFill>
                </w14:textFill>
              </w:rPr>
              <w:t>电源接口：★M12航空防尘防水接头,支持ACC接口</w:t>
            </w:r>
          </w:p>
        </w:tc>
        <w:tc>
          <w:tcPr>
            <w:tcW w:w="768" w:type="dxa"/>
            <w:noWrap w:val="0"/>
            <w:vAlign w:val="center"/>
          </w:tcPr>
          <w:p>
            <w:pPr>
              <w:widowControl w:val="0"/>
              <w:jc w:val="center"/>
              <w:rPr>
                <w:rFonts w:hint="eastAsia" w:ascii="宋体" w:hAnsi="宋体" w:eastAsia="宋体" w:cs="Times New Roman"/>
                <w:bCs/>
                <w:color w:val="000000" w:themeColor="text1"/>
                <w:kern w:val="0"/>
                <w:sz w:val="18"/>
                <w:szCs w:val="18"/>
                <w:lang w:eastAsia="zh-CN"/>
                <w14:textFill>
                  <w14:solidFill>
                    <w14:schemeClr w14:val="tx1"/>
                  </w14:solidFill>
                </w14:textFill>
              </w:rPr>
            </w:pPr>
            <w:r>
              <w:rPr>
                <w:rFonts w:hint="eastAsia" w:ascii="宋体" w:hAnsi="宋体" w:cs="Times New Roman"/>
                <w:bCs/>
                <w:color w:val="000000" w:themeColor="text1"/>
                <w:kern w:val="0"/>
                <w:sz w:val="18"/>
                <w:szCs w:val="18"/>
                <w:lang w:eastAsia="zh-CN"/>
                <w14:textFill>
                  <w14:solidFill>
                    <w14:schemeClr w14:val="tx1"/>
                  </w14:solidFill>
                </w14:textFill>
              </w:rPr>
              <w:t>台</w:t>
            </w:r>
          </w:p>
        </w:tc>
        <w:tc>
          <w:tcPr>
            <w:tcW w:w="768" w:type="dxa"/>
            <w:noWrap w:val="0"/>
            <w:vAlign w:val="center"/>
          </w:tcPr>
          <w:p>
            <w:pPr>
              <w:widowControl w:val="0"/>
              <w:jc w:val="center"/>
              <w:rPr>
                <w:rFonts w:hint="eastAsia" w:ascii="宋体" w:hAnsi="宋体" w:eastAsia="宋体" w:cs="Times New Roman"/>
                <w:bCs/>
                <w:color w:val="000000" w:themeColor="text1"/>
                <w:kern w:val="0"/>
                <w:sz w:val="18"/>
                <w:szCs w:val="18"/>
                <w:lang w:eastAsia="zh-CN"/>
                <w14:textFill>
                  <w14:solidFill>
                    <w14:schemeClr w14:val="tx1"/>
                  </w14:solidFill>
                </w14:textFill>
              </w:rPr>
            </w:pPr>
            <w:r>
              <w:rPr>
                <w:rFonts w:hint="eastAsia" w:ascii="宋体" w:hAnsi="宋体" w:cs="Times New Roman"/>
                <w:bCs/>
                <w:color w:val="000000" w:themeColor="text1"/>
                <w:kern w:val="0"/>
                <w:sz w:val="18"/>
                <w:szCs w:val="18"/>
                <w:lang w:val="en-US" w:eastAsia="zh-CN"/>
                <w14:textFill>
                  <w14:solidFill>
                    <w14:schemeClr w14:val="tx1"/>
                  </w14:solidFill>
                </w14:textFill>
              </w:rPr>
              <w:t>3</w:t>
            </w:r>
          </w:p>
        </w:tc>
      </w:tr>
    </w:tbl>
    <w:p>
      <w:pPr>
        <w:pStyle w:val="3"/>
        <w:numPr>
          <w:ilvl w:val="0"/>
          <w:numId w:val="0"/>
        </w:numPr>
        <w:spacing w:line="360" w:lineRule="auto"/>
        <w:ind w:firstLine="482" w:firstLineChars="200"/>
        <w:rPr>
          <w:rFonts w:hint="eastAsia" w:ascii="宋体" w:hAnsi="宋体" w:eastAsia="宋体" w:cs="宋体"/>
          <w:b w:val="0"/>
          <w:bCs w:val="0"/>
          <w:color w:val="000000" w:themeColor="text1"/>
          <w:kern w:val="2"/>
          <w:sz w:val="24"/>
          <w:szCs w:val="24"/>
          <w:highlight w:val="none"/>
          <w:lang w:val="en-US" w:eastAsia="zh-CN"/>
          <w14:textFill>
            <w14:solidFill>
              <w14:schemeClr w14:val="tx1"/>
            </w14:solidFill>
          </w14:textFill>
        </w:rPr>
      </w:pPr>
      <w:r>
        <w:rPr>
          <w:rFonts w:hint="eastAsia" w:ascii="宋体" w:hAnsi="宋体"/>
          <w:b/>
          <w:bCs/>
          <w:color w:val="000000" w:themeColor="text1"/>
          <w:sz w:val="24"/>
          <w14:textFill>
            <w14:solidFill>
              <w14:schemeClr w14:val="tx1"/>
            </w14:solidFill>
          </w14:textFill>
        </w:rPr>
        <w:t>（三</w:t>
      </w:r>
      <w:r>
        <w:rPr>
          <w:rFonts w:ascii="宋体" w:hAnsi="宋体"/>
          <w:b/>
          <w:bCs/>
          <w:color w:val="000000" w:themeColor="text1"/>
          <w:sz w:val="24"/>
          <w14:textFill>
            <w14:solidFill>
              <w14:schemeClr w14:val="tx1"/>
            </w14:solidFill>
          </w14:textFill>
        </w:rPr>
        <w:t>）</w:t>
      </w:r>
      <w:r>
        <w:rPr>
          <w:rFonts w:hint="eastAsia" w:ascii="宋体" w:hAnsi="宋体"/>
          <w:b/>
          <w:bCs/>
          <w:color w:val="000000" w:themeColor="text1"/>
          <w:sz w:val="24"/>
          <w14:textFill>
            <w14:solidFill>
              <w14:schemeClr w14:val="tx1"/>
            </w14:solidFill>
          </w14:textFill>
        </w:rPr>
        <w:t>用途的简要说明：</w:t>
      </w:r>
      <w:r>
        <w:rPr>
          <w:rFonts w:hint="eastAsia" w:ascii="宋体" w:hAnsi="宋体" w:eastAsia="宋体" w:cs="宋体"/>
          <w:b w:val="0"/>
          <w:bCs w:val="0"/>
          <w:color w:val="000000" w:themeColor="text1"/>
          <w:kern w:val="2"/>
          <w:sz w:val="24"/>
          <w:szCs w:val="24"/>
          <w:highlight w:val="none"/>
          <w:lang w:val="en-US" w:eastAsia="zh-CN"/>
          <w14:textFill>
            <w14:solidFill>
              <w14:schemeClr w14:val="tx1"/>
            </w14:solidFill>
          </w14:textFill>
        </w:rPr>
        <w:t>前沿三台岸桥理货室车载终端使用年限过久，导致无线信号接收差，极大的影响作业效率</w:t>
      </w:r>
      <w:r>
        <w:rPr>
          <w:rFonts w:hint="eastAsia" w:ascii="宋体" w:hAnsi="宋体" w:cs="宋体"/>
          <w:b w:val="0"/>
          <w:bCs w:val="0"/>
          <w:color w:val="000000" w:themeColor="text1"/>
          <w:kern w:val="2"/>
          <w:sz w:val="24"/>
          <w:szCs w:val="24"/>
          <w:highlight w:val="none"/>
          <w:lang w:val="en-US"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color w:val="000000" w:themeColor="text1"/>
          <w:sz w:val="24"/>
          <w:szCs w:val="24"/>
          <w:highlight w:val="none"/>
          <w:lang w:val="en-US" w:eastAsia="zh-CN"/>
          <w14:textFill>
            <w14:solidFill>
              <w14:schemeClr w14:val="tx1"/>
            </w14:solidFill>
          </w14:textFill>
        </w:rPr>
      </w:pPr>
      <w:bookmarkStart w:id="30" w:name="_Toc6205"/>
      <w:r>
        <w:rPr>
          <w:rFonts w:hint="eastAsia" w:cs="宋体"/>
          <w:b/>
          <w:bCs/>
          <w:color w:val="000000" w:themeColor="text1"/>
          <w:kern w:val="2"/>
          <w:sz w:val="24"/>
          <w:szCs w:val="24"/>
          <w:highlight w:val="none"/>
          <w:lang w:val="en-US" w:eastAsia="zh-CN"/>
          <w14:textFill>
            <w14:solidFill>
              <w14:schemeClr w14:val="tx1"/>
            </w14:solidFill>
          </w14:textFill>
        </w:rPr>
        <w:t>（四）</w:t>
      </w:r>
      <w:r>
        <w:rPr>
          <w:rFonts w:hint="eastAsia" w:ascii="宋体" w:hAnsi="宋体" w:eastAsia="宋体" w:cs="宋体"/>
          <w:b/>
          <w:bCs/>
          <w:color w:val="000000" w:themeColor="text1"/>
          <w:kern w:val="2"/>
          <w:sz w:val="24"/>
          <w:szCs w:val="24"/>
          <w:highlight w:val="none"/>
          <w:lang w:val="en-US" w:eastAsia="zh-CN"/>
          <w14:textFill>
            <w14:solidFill>
              <w14:schemeClr w14:val="tx1"/>
            </w14:solidFill>
          </w14:textFill>
        </w:rPr>
        <w:t>供货范围</w:t>
      </w:r>
      <w:bookmarkEnd w:id="30"/>
      <w:r>
        <w:rPr>
          <w:rFonts w:hint="eastAsia" w:cs="宋体"/>
          <w:b/>
          <w:bCs/>
          <w:color w:val="000000" w:themeColor="text1"/>
          <w:kern w:val="2"/>
          <w:sz w:val="24"/>
          <w:szCs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按设备采购数量及技术规格与要求提供</w:t>
      </w:r>
      <w:r>
        <w:rPr>
          <w:rFonts w:hint="eastAsia" w:cs="宋体"/>
          <w:b w:val="0"/>
          <w:bCs w:val="0"/>
          <w:color w:val="000000" w:themeColor="text1"/>
          <w:sz w:val="24"/>
          <w:szCs w:val="24"/>
          <w:highlight w:val="none"/>
          <w:lang w:val="en-US" w:eastAsia="zh-CN"/>
          <w14:textFill>
            <w14:solidFill>
              <w14:schemeClr w14:val="tx1"/>
            </w14:solidFill>
          </w14:textFill>
        </w:rPr>
        <w:t>产品及附属服务，服务含：</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运输、安装、调试、售后服务。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Cs w:val="0"/>
          <w:color w:val="000000" w:themeColor="text1"/>
          <w:kern w:val="2"/>
          <w:sz w:val="24"/>
          <w:szCs w:val="24"/>
          <w:highlight w:val="none"/>
          <w:lang w:val="en-US" w:eastAsia="zh-CN"/>
          <w14:textFill>
            <w14:solidFill>
              <w14:schemeClr w14:val="tx1"/>
            </w14:solidFill>
          </w14:textFill>
        </w:rPr>
      </w:pPr>
      <w:bookmarkStart w:id="31" w:name="_Toc17392"/>
      <w:r>
        <w:rPr>
          <w:rFonts w:hint="eastAsia" w:cs="宋体"/>
          <w:b/>
          <w:bCs/>
          <w:color w:val="000000" w:themeColor="text1"/>
          <w:kern w:val="2"/>
          <w:sz w:val="24"/>
          <w:szCs w:val="24"/>
          <w:highlight w:val="none"/>
          <w:lang w:val="en-US" w:eastAsia="zh-CN"/>
          <w14:textFill>
            <w14:solidFill>
              <w14:schemeClr w14:val="tx1"/>
            </w14:solidFill>
          </w14:textFill>
        </w:rPr>
        <w:t>（五）</w:t>
      </w:r>
      <w:r>
        <w:rPr>
          <w:rFonts w:hint="eastAsia" w:ascii="宋体" w:hAnsi="宋体" w:eastAsia="宋体" w:cs="宋体"/>
          <w:b/>
          <w:bCs/>
          <w:color w:val="000000" w:themeColor="text1"/>
          <w:kern w:val="2"/>
          <w:sz w:val="24"/>
          <w:szCs w:val="24"/>
          <w:highlight w:val="none"/>
          <w:lang w:val="en-US" w:eastAsia="zh-CN"/>
          <w14:textFill>
            <w14:solidFill>
              <w14:schemeClr w14:val="tx1"/>
            </w14:solidFill>
          </w14:textFill>
        </w:rPr>
        <w:t>附件及零配件、备品的要求</w:t>
      </w:r>
      <w:bookmarkEnd w:id="31"/>
      <w:r>
        <w:rPr>
          <w:rFonts w:hint="eastAsia" w:ascii="宋体" w:hAnsi="宋体" w:cs="宋体"/>
          <w:b/>
          <w:bCs/>
          <w:color w:val="000000" w:themeColor="text1"/>
          <w:kern w:val="2"/>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主要设备的及零配件</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供货商需及时做好零配件及备品的库存备货，保障现场设备能在出现故障时短时间及时进行备品替换及维修。</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2" w:firstLineChars="200"/>
        <w:jc w:val="left"/>
        <w:textAlignment w:val="auto"/>
        <w:rPr>
          <w:rFonts w:hint="eastAsia"/>
          <w:color w:val="000000" w:themeColor="text1"/>
          <w:lang w:val="en-US" w:eastAsia="zh-CN"/>
          <w14:textFill>
            <w14:solidFill>
              <w14:schemeClr w14:val="tx1"/>
            </w14:solidFill>
          </w14:textFill>
        </w:rPr>
      </w:pPr>
      <w:r>
        <w:rPr>
          <w:rFonts w:hint="eastAsia" w:ascii="宋体" w:hAnsi="宋体"/>
          <w:b/>
          <w:bCs/>
          <w:color w:val="000000" w:themeColor="text1"/>
          <w:sz w:val="24"/>
          <w14:textFill>
            <w14:solidFill>
              <w14:schemeClr w14:val="tx1"/>
            </w14:solidFill>
          </w14:textFill>
        </w:rPr>
        <w:t>（</w:t>
      </w:r>
      <w:r>
        <w:rPr>
          <w:rFonts w:hint="eastAsia" w:ascii="宋体" w:hAnsi="宋体"/>
          <w:b/>
          <w:bCs/>
          <w:color w:val="000000" w:themeColor="text1"/>
          <w:sz w:val="24"/>
          <w:lang w:eastAsia="zh-CN"/>
          <w14:textFill>
            <w14:solidFill>
              <w14:schemeClr w14:val="tx1"/>
            </w14:solidFill>
          </w14:textFill>
        </w:rPr>
        <w:t>六</w:t>
      </w:r>
      <w:r>
        <w:rPr>
          <w:rFonts w:ascii="宋体" w:hAnsi="宋体"/>
          <w:b/>
          <w:bCs/>
          <w:color w:val="000000" w:themeColor="text1"/>
          <w:sz w:val="24"/>
          <w14:textFill>
            <w14:solidFill>
              <w14:schemeClr w14:val="tx1"/>
            </w14:solidFill>
          </w14:textFill>
        </w:rPr>
        <w:t>）</w:t>
      </w:r>
      <w:r>
        <w:rPr>
          <w:rFonts w:hint="eastAsia" w:ascii="宋体" w:hAnsi="宋体"/>
          <w:b/>
          <w:bCs/>
          <w:color w:val="000000" w:themeColor="text1"/>
          <w:sz w:val="24"/>
          <w14:textFill>
            <w14:solidFill>
              <w14:schemeClr w14:val="tx1"/>
            </w14:solidFill>
          </w14:textFill>
        </w:rPr>
        <w:t>验收标准和</w:t>
      </w:r>
      <w:r>
        <w:rPr>
          <w:rFonts w:hint="eastAsia" w:ascii="宋体" w:hAnsi="宋体"/>
          <w:b/>
          <w:bCs/>
          <w:color w:val="000000" w:themeColor="text1"/>
          <w:sz w:val="24"/>
          <w14:textFill>
            <w14:solidFill>
              <w14:schemeClr w14:val="tx1"/>
            </w14:solidFill>
          </w14:textFill>
        </w:rPr>
        <w:t>方法</w:t>
      </w:r>
      <w:r>
        <w:rPr>
          <w:rFonts w:hint="eastAsia" w:ascii="宋体" w:hAnsi="宋体"/>
          <w:b/>
          <w:bCs/>
          <w:color w:val="000000" w:themeColor="text1"/>
          <w:sz w:val="24"/>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货物送至安装现场后，</w:t>
      </w:r>
      <w:r>
        <w:rPr>
          <w:rFonts w:hint="eastAsia" w:ascii="宋体" w:hAnsi="宋体" w:cs="宋体"/>
          <w:color w:val="000000" w:themeColor="text1"/>
          <w:sz w:val="24"/>
          <w:szCs w:val="24"/>
          <w:highlight w:val="none"/>
          <w:lang w:val="en-US" w:eastAsia="zh-CN"/>
          <w14:textFill>
            <w14:solidFill>
              <w14:schemeClr w14:val="tx1"/>
            </w14:solidFill>
          </w14:textFill>
        </w:rPr>
        <w:t>双方</w:t>
      </w:r>
      <w:r>
        <w:rPr>
          <w:rFonts w:hint="eastAsia" w:ascii="宋体" w:hAnsi="宋体" w:eastAsia="宋体" w:cs="宋体"/>
          <w:color w:val="000000" w:themeColor="text1"/>
          <w:sz w:val="24"/>
          <w:szCs w:val="24"/>
          <w:highlight w:val="none"/>
          <w:lang w:val="en-US" w:eastAsia="zh-CN"/>
          <w14:textFill>
            <w14:solidFill>
              <w14:schemeClr w14:val="tx1"/>
            </w14:solidFill>
          </w14:textFill>
        </w:rPr>
        <w:t>共同对货物的数量、基本质量、外包装等进行检查、核对。现场安装、调试结束后，</w:t>
      </w:r>
      <w:r>
        <w:rPr>
          <w:rFonts w:hint="eastAsia" w:ascii="宋体" w:hAnsi="宋体" w:cs="宋体"/>
          <w:color w:val="000000" w:themeColor="text1"/>
          <w:sz w:val="24"/>
          <w:szCs w:val="24"/>
          <w:highlight w:val="none"/>
          <w:lang w:val="en-US" w:eastAsia="zh-CN"/>
          <w14:textFill>
            <w14:solidFill>
              <w14:schemeClr w14:val="tx1"/>
            </w14:solidFill>
          </w14:textFill>
        </w:rPr>
        <w:t>双方</w:t>
      </w:r>
      <w:r>
        <w:rPr>
          <w:rFonts w:hint="eastAsia" w:ascii="宋体" w:hAnsi="宋体" w:eastAsia="宋体" w:cs="宋体"/>
          <w:color w:val="000000" w:themeColor="text1"/>
          <w:sz w:val="24"/>
          <w:szCs w:val="24"/>
          <w:highlight w:val="none"/>
          <w:lang w:val="en-US" w:eastAsia="zh-CN"/>
          <w14:textFill>
            <w14:solidFill>
              <w14:schemeClr w14:val="tx1"/>
            </w14:solidFill>
          </w14:textFill>
        </w:rPr>
        <w:t>按</w:t>
      </w:r>
      <w:r>
        <w:rPr>
          <w:rFonts w:hint="eastAsia" w:ascii="宋体" w:hAnsi="宋体" w:cs="宋体"/>
          <w:color w:val="000000" w:themeColor="text1"/>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sz w:val="24"/>
          <w:szCs w:val="24"/>
          <w:highlight w:val="none"/>
          <w:lang w:val="en-US" w:eastAsia="zh-CN"/>
          <w14:textFill>
            <w14:solidFill>
              <w14:schemeClr w14:val="tx1"/>
            </w14:solidFill>
          </w14:textFill>
        </w:rPr>
        <w:t>文件以及合同相关条款要求一</w:t>
      </w:r>
      <w:r>
        <w:rPr>
          <w:rFonts w:hint="eastAsia" w:ascii="宋体" w:hAnsi="宋体" w:cs="宋体"/>
          <w:color w:val="000000" w:themeColor="text1"/>
          <w:sz w:val="24"/>
          <w:szCs w:val="24"/>
          <w:highlight w:val="none"/>
          <w:lang w:val="en-US" w:eastAsia="zh-CN"/>
          <w14:textFill>
            <w14:solidFill>
              <w14:schemeClr w14:val="tx1"/>
            </w14:solidFill>
          </w14:textFill>
        </w:rPr>
        <w:t>同</w:t>
      </w:r>
      <w:r>
        <w:rPr>
          <w:rFonts w:hint="eastAsia" w:ascii="宋体" w:hAnsi="宋体" w:eastAsia="宋体" w:cs="宋体"/>
          <w:color w:val="000000" w:themeColor="text1"/>
          <w:sz w:val="24"/>
          <w:szCs w:val="24"/>
          <w:highlight w:val="none"/>
          <w:lang w:val="en-US" w:eastAsia="zh-CN"/>
          <w14:textFill>
            <w14:solidFill>
              <w14:schemeClr w14:val="tx1"/>
            </w14:solidFill>
          </w14:textFill>
        </w:rPr>
        <w:t>对系统进行验收，验收结果应符合用户使用要求。验收合格后双方共同签署验收报告。</w:t>
      </w:r>
    </w:p>
    <w:p>
      <w:pPr>
        <w:keepNext/>
        <w:keepLines/>
        <w:pageBreakBefore w:val="0"/>
        <w:widowControl/>
        <w:kinsoku/>
        <w:wordWrap/>
        <w:overflowPunct/>
        <w:topLinePunct w:val="0"/>
        <w:autoSpaceDE/>
        <w:autoSpaceDN/>
        <w:bidi w:val="0"/>
        <w:adjustRightInd/>
        <w:snapToGrid/>
        <w:spacing w:line="360" w:lineRule="auto"/>
        <w:ind w:firstLine="482" w:firstLineChars="200"/>
        <w:jc w:val="left"/>
        <w:textAlignment w:val="auto"/>
        <w:outlineLvl w:val="9"/>
        <w:rPr>
          <w:rFonts w:hint="eastAsia" w:cs="宋体"/>
          <w:b/>
          <w:bCs/>
          <w:color w:val="000000" w:themeColor="text1"/>
          <w:sz w:val="24"/>
          <w:szCs w:val="24"/>
          <w:highlight w:val="none"/>
          <w:lang w:val="en-US" w:eastAsia="zh-CN"/>
          <w14:textFill>
            <w14:solidFill>
              <w14:schemeClr w14:val="tx1"/>
            </w14:solidFill>
          </w14:textFill>
        </w:rPr>
      </w:pPr>
      <w:r>
        <w:rPr>
          <w:rFonts w:hint="eastAsia" w:cs="宋体"/>
          <w:b/>
          <w:bCs/>
          <w:color w:val="000000" w:themeColor="text1"/>
          <w:sz w:val="24"/>
          <w:szCs w:val="24"/>
          <w:highlight w:val="none"/>
          <w:lang w:val="en-US" w:eastAsia="zh-CN"/>
          <w14:textFill>
            <w14:solidFill>
              <w14:schemeClr w14:val="tx1"/>
            </w14:solidFill>
          </w14:textFill>
        </w:rPr>
        <w:t>（七）交货期：</w:t>
      </w:r>
      <w:r>
        <w:rPr>
          <w:rFonts w:hint="eastAsia" w:ascii="宋体" w:hAnsi="宋体"/>
          <w:color w:val="000000" w:themeColor="text1"/>
          <w:sz w:val="24"/>
          <w:u w:val="none"/>
          <w:lang w:eastAsia="zh-CN"/>
          <w14:textFill>
            <w14:solidFill>
              <w14:schemeClr w14:val="tx1"/>
            </w14:solidFill>
          </w14:textFill>
        </w:rPr>
        <w:t>签订合同后</w:t>
      </w:r>
      <w:r>
        <w:rPr>
          <w:rFonts w:hint="eastAsia" w:ascii="宋体" w:hAnsi="宋体"/>
          <w:color w:val="000000" w:themeColor="text1"/>
          <w:sz w:val="24"/>
          <w:u w:val="single"/>
          <w:lang w:val="en-US" w:eastAsia="zh-CN"/>
          <w14:textFill>
            <w14:solidFill>
              <w14:schemeClr w14:val="tx1"/>
            </w14:solidFill>
          </w14:textFill>
        </w:rPr>
        <w:t xml:space="preserve"> 7 </w:t>
      </w:r>
      <w:r>
        <w:rPr>
          <w:rFonts w:hint="eastAsia" w:ascii="宋体" w:hAnsi="宋体"/>
          <w:color w:val="000000" w:themeColor="text1"/>
          <w:sz w:val="24"/>
          <w:u w:val="none"/>
          <w:lang w:val="en-US" w:eastAsia="zh-CN"/>
          <w14:textFill>
            <w14:solidFill>
              <w14:schemeClr w14:val="tx1"/>
            </w14:solidFill>
          </w14:textFill>
        </w:rPr>
        <w:t>个工作日内完成交货</w:t>
      </w:r>
    </w:p>
    <w:p>
      <w:pPr>
        <w:keepNext/>
        <w:keepLines/>
        <w:pageBreakBefore w:val="0"/>
        <w:widowControl/>
        <w:kinsoku/>
        <w:wordWrap/>
        <w:overflowPunct/>
        <w:topLinePunct w:val="0"/>
        <w:autoSpaceDE/>
        <w:autoSpaceDN/>
        <w:bidi w:val="0"/>
        <w:adjustRightInd/>
        <w:snapToGrid/>
        <w:spacing w:line="360" w:lineRule="auto"/>
        <w:ind w:firstLine="482" w:firstLineChars="200"/>
        <w:jc w:val="left"/>
        <w:textAlignment w:val="auto"/>
        <w:outlineLvl w:val="9"/>
        <w:rPr>
          <w:rFonts w:hint="eastAsia" w:cs="宋体"/>
          <w:b w:val="0"/>
          <w:bCs w:val="0"/>
          <w:color w:val="000000" w:themeColor="text1"/>
          <w:kern w:val="2"/>
          <w:sz w:val="24"/>
          <w:szCs w:val="24"/>
          <w:highlight w:val="none"/>
          <w:lang w:val="en-US" w:eastAsia="zh-CN" w:bidi="ar-SA"/>
          <w14:textFill>
            <w14:solidFill>
              <w14:schemeClr w14:val="tx1"/>
            </w14:solidFill>
          </w14:textFill>
        </w:rPr>
      </w:pPr>
      <w:r>
        <w:rPr>
          <w:rFonts w:hint="eastAsia" w:cs="宋体"/>
          <w:b/>
          <w:bCs/>
          <w:color w:val="000000" w:themeColor="text1"/>
          <w:sz w:val="24"/>
          <w:szCs w:val="24"/>
          <w:highlight w:val="none"/>
          <w:lang w:val="en-US" w:eastAsia="zh-CN"/>
          <w14:textFill>
            <w14:solidFill>
              <w14:schemeClr w14:val="tx1"/>
            </w14:solidFill>
          </w14:textFill>
        </w:rPr>
        <w:t>（八）质保期：</w:t>
      </w:r>
      <w:r>
        <w:rPr>
          <w:rFonts w:hint="eastAsia" w:cs="宋体"/>
          <w:b w:val="0"/>
          <w:bCs w:val="0"/>
          <w:color w:val="000000" w:themeColor="text1"/>
          <w:kern w:val="2"/>
          <w:sz w:val="24"/>
          <w:szCs w:val="24"/>
          <w:highlight w:val="none"/>
          <w:lang w:val="en-US" w:eastAsia="zh-CN" w:bidi="ar-SA"/>
          <w14:textFill>
            <w14:solidFill>
              <w14:schemeClr w14:val="tx1"/>
            </w14:solidFill>
          </w14:textFill>
        </w:rPr>
        <w:t>产品</w:t>
      </w: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保修开始日期按照设备到场初步验收合格开始计算</w:t>
      </w:r>
      <w:r>
        <w:rPr>
          <w:rFonts w:hint="eastAsia" w:cs="宋体"/>
          <w:b w:val="0"/>
          <w:bCs w:val="0"/>
          <w:color w:val="000000" w:themeColor="text1"/>
          <w:kern w:val="2"/>
          <w:sz w:val="24"/>
          <w:szCs w:val="24"/>
          <w:highlight w:val="none"/>
          <w:lang w:val="en-US" w:eastAsia="zh-CN" w:bidi="ar-SA"/>
          <w14:textFill>
            <w14:solidFill>
              <w14:schemeClr w14:val="tx1"/>
            </w14:solidFill>
          </w14:textFill>
        </w:rPr>
        <w:t>，提供</w:t>
      </w:r>
      <w:r>
        <w:rPr>
          <w:rFonts w:hint="eastAsia" w:cs="宋体"/>
          <w:b w:val="0"/>
          <w:bCs w:val="0"/>
          <w:color w:val="000000" w:themeColor="text1"/>
          <w:kern w:val="2"/>
          <w:sz w:val="24"/>
          <w:szCs w:val="24"/>
          <w:highlight w:val="none"/>
          <w:u w:val="single"/>
          <w:lang w:val="en-US" w:eastAsia="zh-CN" w:bidi="ar-SA"/>
          <w14:textFill>
            <w14:solidFill>
              <w14:schemeClr w14:val="tx1"/>
            </w14:solidFill>
          </w14:textFill>
        </w:rPr>
        <w:t xml:space="preserve"> 2 </w:t>
      </w:r>
      <w:r>
        <w:rPr>
          <w:rFonts w:hint="eastAsia" w:cs="宋体"/>
          <w:b w:val="0"/>
          <w:bCs w:val="0"/>
          <w:color w:val="000000" w:themeColor="text1"/>
          <w:kern w:val="2"/>
          <w:sz w:val="24"/>
          <w:szCs w:val="24"/>
          <w:highlight w:val="none"/>
          <w:u w:val="none"/>
          <w:lang w:val="en-US" w:eastAsia="zh-CN" w:bidi="ar-SA"/>
          <w14:textFill>
            <w14:solidFill>
              <w14:schemeClr w14:val="tx1"/>
            </w14:solidFill>
          </w14:textFill>
        </w:rPr>
        <w:t>年</w:t>
      </w:r>
      <w:r>
        <w:rPr>
          <w:rFonts w:hint="eastAsia" w:cs="宋体"/>
          <w:b w:val="0"/>
          <w:bCs w:val="0"/>
          <w:color w:val="000000" w:themeColor="text1"/>
          <w:kern w:val="2"/>
          <w:sz w:val="24"/>
          <w:szCs w:val="24"/>
          <w:highlight w:val="none"/>
          <w:lang w:val="en-US" w:eastAsia="zh-CN" w:bidi="ar-SA"/>
          <w14:textFill>
            <w14:solidFill>
              <w14:schemeClr w14:val="tx1"/>
            </w14:solidFill>
          </w14:textFill>
        </w:rPr>
        <w:t>的质保，若出现产品质量问题，售后服务人员应在事故发生</w:t>
      </w:r>
      <w:r>
        <w:rPr>
          <w:rFonts w:hint="eastAsia" w:cs="宋体"/>
          <w:b w:val="0"/>
          <w:bCs w:val="0"/>
          <w:color w:val="000000" w:themeColor="text1"/>
          <w:kern w:val="2"/>
          <w:sz w:val="24"/>
          <w:szCs w:val="24"/>
          <w:highlight w:val="none"/>
          <w:u w:val="single"/>
          <w:lang w:val="en-US" w:eastAsia="zh-CN" w:bidi="ar-SA"/>
          <w14:textFill>
            <w14:solidFill>
              <w14:schemeClr w14:val="tx1"/>
            </w14:solidFill>
          </w14:textFill>
        </w:rPr>
        <w:t xml:space="preserve"> 2</w:t>
      </w:r>
      <w:r>
        <w:rPr>
          <w:rFonts w:hint="eastAsia" w:cs="宋体"/>
          <w:b w:val="0"/>
          <w:bCs w:val="0"/>
          <w:color w:val="000000" w:themeColor="text1"/>
          <w:kern w:val="2"/>
          <w:sz w:val="24"/>
          <w:szCs w:val="24"/>
          <w:highlight w:val="none"/>
          <w:lang w:val="en-US" w:eastAsia="zh-CN" w:bidi="ar-SA"/>
          <w14:textFill>
            <w14:solidFill>
              <w14:schemeClr w14:val="tx1"/>
            </w14:solidFill>
          </w14:textFill>
        </w:rPr>
        <w:t>小时后提出解决方案或委派专人到现场处理。</w:t>
      </w:r>
    </w:p>
    <w:p>
      <w:pPr>
        <w:rPr>
          <w:rFonts w:hint="eastAsia" w:cs="宋体"/>
          <w:b w:val="0"/>
          <w:bCs w:val="0"/>
          <w:color w:val="000000" w:themeColor="text1"/>
          <w:kern w:val="2"/>
          <w:sz w:val="24"/>
          <w:szCs w:val="24"/>
          <w:highlight w:val="none"/>
          <w:lang w:val="en-US" w:eastAsia="zh-CN" w:bidi="ar-SA"/>
          <w14:textFill>
            <w14:solidFill>
              <w14:schemeClr w14:val="tx1"/>
            </w14:solidFill>
          </w14:textFill>
        </w:rPr>
      </w:pPr>
      <w:r>
        <w:rPr>
          <w:rFonts w:hint="eastAsia" w:cs="宋体"/>
          <w:b w:val="0"/>
          <w:bCs w:val="0"/>
          <w:color w:val="000000" w:themeColor="text1"/>
          <w:kern w:val="2"/>
          <w:sz w:val="24"/>
          <w:szCs w:val="24"/>
          <w:highlight w:val="none"/>
          <w:lang w:val="en-US" w:eastAsia="zh-CN" w:bidi="ar-SA"/>
          <w14:textFill>
            <w14:solidFill>
              <w14:schemeClr w14:val="tx1"/>
            </w14:solidFill>
          </w14:textFill>
        </w:rPr>
        <w:br w:type="page"/>
      </w:r>
    </w:p>
    <w:p>
      <w:pPr>
        <w:keepNext/>
        <w:keepLines/>
        <w:pageBreakBefore w:val="0"/>
        <w:widowControl/>
        <w:kinsoku/>
        <w:wordWrap/>
        <w:overflowPunct/>
        <w:topLinePunct w:val="0"/>
        <w:autoSpaceDE/>
        <w:autoSpaceDN/>
        <w:bidi w:val="0"/>
        <w:adjustRightInd/>
        <w:snapToGrid/>
        <w:spacing w:line="360" w:lineRule="auto"/>
        <w:ind w:firstLine="883" w:firstLineChars="200"/>
        <w:jc w:val="center"/>
        <w:textAlignment w:val="auto"/>
        <w:outlineLvl w:val="9"/>
        <w:rPr>
          <w:rFonts w:ascii="黑体" w:hAnsi="黑体" w:eastAsia="黑体" w:cs="仿宋"/>
          <w:b/>
          <w:color w:val="000000" w:themeColor="text1"/>
          <w:sz w:val="36"/>
          <w:szCs w:val="36"/>
          <w14:textFill>
            <w14:solidFill>
              <w14:schemeClr w14:val="tx1"/>
            </w14:solidFill>
          </w14:textFill>
        </w:rPr>
      </w:pPr>
      <w:r>
        <w:rPr>
          <w:rFonts w:hint="eastAsia" w:ascii="黑体" w:hAnsi="黑体" w:eastAsia="黑体" w:cs="仿宋"/>
          <w:b/>
          <w:color w:val="000000" w:themeColor="text1"/>
          <w:sz w:val="44"/>
          <w:szCs w:val="44"/>
          <w14:textFill>
            <w14:solidFill>
              <w14:schemeClr w14:val="tx1"/>
            </w14:solidFill>
          </w14:textFill>
        </w:rPr>
        <w:t>第六章  响应文件格式</w:t>
      </w:r>
    </w:p>
    <w:p>
      <w:pPr>
        <w:jc w:val="center"/>
        <w:rPr>
          <w:rFonts w:ascii="仿宋" w:hAnsi="仿宋" w:eastAsia="仿宋" w:cs="仿宋"/>
          <w:color w:val="000000" w:themeColor="text1"/>
          <w:sz w:val="30"/>
          <w:szCs w:val="30"/>
          <w14:textFill>
            <w14:solidFill>
              <w14:schemeClr w14:val="tx1"/>
            </w14:solidFill>
          </w14:textFill>
        </w:rPr>
      </w:pPr>
    </w:p>
    <w:p>
      <w:pPr>
        <w:jc w:val="center"/>
        <w:rPr>
          <w:rFonts w:ascii="仿宋" w:hAnsi="仿宋" w:eastAsia="仿宋" w:cs="仿宋"/>
          <w:color w:val="000000" w:themeColor="text1"/>
          <w:sz w:val="30"/>
          <w:szCs w:val="30"/>
          <w14:textFill>
            <w14:solidFill>
              <w14:schemeClr w14:val="tx1"/>
            </w14:solidFill>
          </w14:textFill>
        </w:rPr>
      </w:pPr>
    </w:p>
    <w:p>
      <w:pPr>
        <w:jc w:val="center"/>
        <w:rPr>
          <w:rFonts w:ascii="仿宋" w:hAnsi="仿宋" w:eastAsia="仿宋" w:cs="仿宋"/>
          <w:color w:val="000000" w:themeColor="text1"/>
          <w:sz w:val="30"/>
          <w:szCs w:val="30"/>
          <w14:textFill>
            <w14:solidFill>
              <w14:schemeClr w14:val="tx1"/>
            </w14:solidFill>
          </w14:textFill>
        </w:rPr>
      </w:pPr>
    </w:p>
    <w:p>
      <w:pPr>
        <w:jc w:val="center"/>
        <w:rPr>
          <w:rFonts w:eastAsia="方正小标宋_GBK"/>
          <w:b/>
          <w:bCs/>
          <w:color w:val="000000" w:themeColor="text1"/>
          <w:sz w:val="40"/>
          <w:szCs w:val="36"/>
          <w14:textFill>
            <w14:solidFill>
              <w14:schemeClr w14:val="tx1"/>
            </w14:solidFill>
          </w14:textFill>
        </w:rPr>
      </w:pPr>
      <w:r>
        <w:rPr>
          <w:rFonts w:hint="eastAsia" w:eastAsia="方正小标宋_GBK"/>
          <w:bCs/>
          <w:color w:val="000000" w:themeColor="text1"/>
          <w:sz w:val="48"/>
          <w:szCs w:val="44"/>
          <w:u w:val="single"/>
          <w14:textFill>
            <w14:solidFill>
              <w14:schemeClr w14:val="tx1"/>
            </w14:solidFill>
          </w14:textFill>
        </w:rPr>
        <w:t xml:space="preserve">       </w:t>
      </w:r>
      <w:r>
        <w:rPr>
          <w:rFonts w:eastAsia="方正小标宋_GBK"/>
          <w:bCs/>
          <w:color w:val="000000" w:themeColor="text1"/>
          <w:sz w:val="48"/>
          <w:szCs w:val="44"/>
          <w:u w:val="single"/>
          <w14:textFill>
            <w14:solidFill>
              <w14:schemeClr w14:val="tx1"/>
            </w14:solidFill>
          </w14:textFill>
        </w:rPr>
        <w:t xml:space="preserve">            </w:t>
      </w:r>
      <w:r>
        <w:rPr>
          <w:rFonts w:hint="eastAsia" w:eastAsia="方正小标宋_GBK"/>
          <w:b/>
          <w:bCs/>
          <w:color w:val="000000" w:themeColor="text1"/>
          <w:sz w:val="40"/>
          <w:szCs w:val="36"/>
          <w14:textFill>
            <w14:solidFill>
              <w14:schemeClr w14:val="tx1"/>
            </w14:solidFill>
          </w14:textFill>
        </w:rPr>
        <w:t>项目</w:t>
      </w:r>
    </w:p>
    <w:p>
      <w:pPr>
        <w:widowControl w:val="0"/>
        <w:spacing w:before="240" w:beforeLines="100" w:after="240" w:afterLines="100" w:line="240" w:lineRule="auto"/>
        <w:jc w:val="center"/>
        <w:rPr>
          <w:rFonts w:eastAsia="楷体_GB2312"/>
          <w:b/>
          <w:bCs/>
          <w:color w:val="000000" w:themeColor="text1"/>
          <w:sz w:val="28"/>
          <w:szCs w:val="28"/>
          <w14:textFill>
            <w14:solidFill>
              <w14:schemeClr w14:val="tx1"/>
            </w14:solidFill>
          </w14:textFill>
        </w:rPr>
      </w:pPr>
      <w:r>
        <w:rPr>
          <w:rFonts w:eastAsia="楷体_GB2312"/>
          <w:b/>
          <w:bCs/>
          <w:color w:val="000000" w:themeColor="text1"/>
          <w:sz w:val="28"/>
          <w:szCs w:val="28"/>
          <w14:textFill>
            <w14:solidFill>
              <w14:schemeClr w14:val="tx1"/>
            </w14:solidFill>
          </w14:textFill>
        </w:rPr>
        <w:t>（项目</w:t>
      </w:r>
      <w:r>
        <w:rPr>
          <w:rFonts w:hint="eastAsia" w:eastAsia="楷体_GB2312"/>
          <w:b/>
          <w:bCs/>
          <w:color w:val="000000" w:themeColor="text1"/>
          <w:sz w:val="28"/>
          <w:szCs w:val="28"/>
          <w14:textFill>
            <w14:solidFill>
              <w14:schemeClr w14:val="tx1"/>
            </w14:solidFill>
          </w14:textFill>
        </w:rPr>
        <w:t>采购</w:t>
      </w:r>
      <w:r>
        <w:rPr>
          <w:rFonts w:eastAsia="楷体_GB2312"/>
          <w:b/>
          <w:bCs/>
          <w:color w:val="000000" w:themeColor="text1"/>
          <w:sz w:val="28"/>
          <w:szCs w:val="28"/>
          <w14:textFill>
            <w14:solidFill>
              <w14:schemeClr w14:val="tx1"/>
            </w14:solidFill>
          </w14:textFill>
        </w:rPr>
        <w:t>编号：</w:t>
      </w:r>
      <w:r>
        <w:rPr>
          <w:rFonts w:eastAsia="楷体_GB2312"/>
          <w:b/>
          <w:bCs/>
          <w:color w:val="000000" w:themeColor="text1"/>
          <w:sz w:val="28"/>
          <w:szCs w:val="28"/>
          <w:u w:val="single"/>
          <w14:textFill>
            <w14:solidFill>
              <w14:schemeClr w14:val="tx1"/>
            </w14:solidFill>
          </w14:textFill>
        </w:rPr>
        <w:t xml:space="preserve">   </w:t>
      </w:r>
      <w:r>
        <w:rPr>
          <w:rFonts w:hint="eastAsia" w:eastAsia="楷体_GB2312"/>
          <w:b/>
          <w:bCs/>
          <w:color w:val="000000" w:themeColor="text1"/>
          <w:sz w:val="28"/>
          <w:szCs w:val="28"/>
          <w:u w:val="single"/>
          <w14:textFill>
            <w14:solidFill>
              <w14:schemeClr w14:val="tx1"/>
            </w14:solidFill>
          </w14:textFill>
        </w:rPr>
        <w:t>填入项目采购编号</w:t>
      </w:r>
      <w:r>
        <w:rPr>
          <w:rFonts w:eastAsia="楷体_GB2312"/>
          <w:b/>
          <w:bCs/>
          <w:color w:val="000000" w:themeColor="text1"/>
          <w:sz w:val="28"/>
          <w:szCs w:val="28"/>
          <w:u w:val="single"/>
          <w14:textFill>
            <w14:solidFill>
              <w14:schemeClr w14:val="tx1"/>
            </w14:solidFill>
          </w14:textFill>
        </w:rPr>
        <w:t xml:space="preserve">     </w:t>
      </w:r>
      <w:r>
        <w:rPr>
          <w:rFonts w:eastAsia="楷体_GB2312"/>
          <w:b/>
          <w:bCs/>
          <w:color w:val="000000" w:themeColor="text1"/>
          <w:sz w:val="28"/>
          <w:szCs w:val="28"/>
          <w14:textFill>
            <w14:solidFill>
              <w14:schemeClr w14:val="tx1"/>
            </w14:solidFill>
          </w14:textFill>
        </w:rPr>
        <w:t>）</w:t>
      </w:r>
    </w:p>
    <w:p>
      <w:pPr>
        <w:widowControl w:val="0"/>
        <w:adjustRightInd w:val="0"/>
        <w:snapToGrid w:val="0"/>
        <w:rPr>
          <w:b/>
          <w:color w:val="000000" w:themeColor="text1"/>
          <w14:textFill>
            <w14:solidFill>
              <w14:schemeClr w14:val="tx1"/>
            </w14:solidFill>
          </w14:textFill>
        </w:rPr>
      </w:pPr>
    </w:p>
    <w:p>
      <w:pPr>
        <w:spacing w:line="288" w:lineRule="auto"/>
        <w:jc w:val="center"/>
        <w:rPr>
          <w:rFonts w:eastAsia="方正小标宋_GBK"/>
          <w:b/>
          <w:bCs/>
          <w:color w:val="000000" w:themeColor="text1"/>
          <w:spacing w:val="160"/>
          <w:sz w:val="72"/>
          <w:szCs w:val="72"/>
          <w14:textFill>
            <w14:solidFill>
              <w14:schemeClr w14:val="tx1"/>
            </w14:solidFill>
          </w14:textFill>
        </w:rPr>
      </w:pPr>
    </w:p>
    <w:p>
      <w:pPr>
        <w:spacing w:line="288" w:lineRule="auto"/>
        <w:jc w:val="center"/>
        <w:rPr>
          <w:rFonts w:eastAsia="方正小标宋_GBK"/>
          <w:b/>
          <w:bCs/>
          <w:color w:val="000000" w:themeColor="text1"/>
          <w:spacing w:val="160"/>
          <w:sz w:val="72"/>
          <w:szCs w:val="72"/>
          <w14:textFill>
            <w14:solidFill>
              <w14:schemeClr w14:val="tx1"/>
            </w14:solidFill>
          </w14:textFill>
        </w:rPr>
      </w:pPr>
    </w:p>
    <w:p>
      <w:pPr>
        <w:spacing w:line="288" w:lineRule="auto"/>
        <w:jc w:val="center"/>
        <w:rPr>
          <w:rFonts w:eastAsia="方正小标宋_GBK"/>
          <w:b/>
          <w:bCs/>
          <w:color w:val="000000" w:themeColor="text1"/>
          <w:spacing w:val="160"/>
          <w:sz w:val="72"/>
          <w:szCs w:val="72"/>
          <w14:textFill>
            <w14:solidFill>
              <w14:schemeClr w14:val="tx1"/>
            </w14:solidFill>
          </w14:textFill>
        </w:rPr>
      </w:pPr>
    </w:p>
    <w:p>
      <w:pPr>
        <w:spacing w:line="288" w:lineRule="auto"/>
        <w:jc w:val="center"/>
        <w:rPr>
          <w:rFonts w:eastAsia="方正小标宋_GBK"/>
          <w:b/>
          <w:bCs/>
          <w:color w:val="000000" w:themeColor="text1"/>
          <w:spacing w:val="160"/>
          <w:sz w:val="72"/>
          <w:szCs w:val="72"/>
          <w14:textFill>
            <w14:solidFill>
              <w14:schemeClr w14:val="tx1"/>
            </w14:solidFill>
          </w14:textFill>
        </w:rPr>
      </w:pPr>
      <w:r>
        <w:rPr>
          <w:rFonts w:hint="eastAsia" w:eastAsia="方正小标宋_GBK"/>
          <w:b/>
          <w:bCs/>
          <w:color w:val="000000" w:themeColor="text1"/>
          <w:spacing w:val="160"/>
          <w:sz w:val="72"/>
          <w:szCs w:val="72"/>
          <w14:textFill>
            <w14:solidFill>
              <w14:schemeClr w14:val="tx1"/>
            </w14:solidFill>
          </w14:textFill>
        </w:rPr>
        <w:t>响应</w:t>
      </w:r>
      <w:r>
        <w:rPr>
          <w:rFonts w:eastAsia="方正小标宋_GBK"/>
          <w:b/>
          <w:bCs/>
          <w:color w:val="000000" w:themeColor="text1"/>
          <w:spacing w:val="160"/>
          <w:sz w:val="72"/>
          <w:szCs w:val="72"/>
          <w14:textFill>
            <w14:solidFill>
              <w14:schemeClr w14:val="tx1"/>
            </w14:solidFill>
          </w14:textFill>
        </w:rPr>
        <w:t>文件</w:t>
      </w:r>
    </w:p>
    <w:p>
      <w:pPr>
        <w:spacing w:line="288" w:lineRule="auto"/>
        <w:rPr>
          <w:color w:val="000000" w:themeColor="text1"/>
          <w:sz w:val="26"/>
          <w:szCs w:val="26"/>
          <w14:textFill>
            <w14:solidFill>
              <w14:schemeClr w14:val="tx1"/>
            </w14:solidFill>
          </w14:textFill>
        </w:rPr>
      </w:pPr>
    </w:p>
    <w:p>
      <w:pPr>
        <w:spacing w:line="288" w:lineRule="auto"/>
        <w:rPr>
          <w:color w:val="000000" w:themeColor="text1"/>
          <w:sz w:val="26"/>
          <w:szCs w:val="26"/>
          <w14:textFill>
            <w14:solidFill>
              <w14:schemeClr w14:val="tx1"/>
            </w14:solidFill>
          </w14:textFill>
        </w:rPr>
      </w:pPr>
    </w:p>
    <w:p>
      <w:pPr>
        <w:spacing w:line="288" w:lineRule="auto"/>
        <w:rPr>
          <w:color w:val="000000" w:themeColor="text1"/>
          <w:sz w:val="26"/>
          <w:szCs w:val="26"/>
          <w14:textFill>
            <w14:solidFill>
              <w14:schemeClr w14:val="tx1"/>
            </w14:solidFill>
          </w14:textFill>
        </w:rPr>
      </w:pPr>
    </w:p>
    <w:p>
      <w:pPr>
        <w:spacing w:line="288" w:lineRule="auto"/>
        <w:rPr>
          <w:color w:val="000000" w:themeColor="text1"/>
          <w:sz w:val="26"/>
          <w:szCs w:val="26"/>
          <w14:textFill>
            <w14:solidFill>
              <w14:schemeClr w14:val="tx1"/>
            </w14:solidFill>
          </w14:textFill>
        </w:rPr>
      </w:pPr>
    </w:p>
    <w:p>
      <w:pPr>
        <w:spacing w:line="288" w:lineRule="auto"/>
        <w:rPr>
          <w:color w:val="000000" w:themeColor="text1"/>
          <w:sz w:val="26"/>
          <w:szCs w:val="26"/>
          <w14:textFill>
            <w14:solidFill>
              <w14:schemeClr w14:val="tx1"/>
            </w14:solidFill>
          </w14:textFill>
        </w:rPr>
      </w:pPr>
    </w:p>
    <w:p>
      <w:pPr>
        <w:spacing w:line="288" w:lineRule="auto"/>
        <w:rPr>
          <w:color w:val="000000" w:themeColor="text1"/>
          <w:sz w:val="26"/>
          <w:szCs w:val="26"/>
          <w14:textFill>
            <w14:solidFill>
              <w14:schemeClr w14:val="tx1"/>
            </w14:solidFill>
          </w14:textFill>
        </w:rPr>
      </w:pPr>
    </w:p>
    <w:p>
      <w:pPr>
        <w:spacing w:line="288" w:lineRule="auto"/>
        <w:rPr>
          <w:color w:val="000000" w:themeColor="text1"/>
          <w:sz w:val="26"/>
          <w:szCs w:val="26"/>
          <w14:textFill>
            <w14:solidFill>
              <w14:schemeClr w14:val="tx1"/>
            </w14:solidFill>
          </w14:textFill>
        </w:rPr>
      </w:pPr>
    </w:p>
    <w:p>
      <w:pPr>
        <w:spacing w:line="288" w:lineRule="auto"/>
        <w:rPr>
          <w:color w:val="000000" w:themeColor="text1"/>
          <w:sz w:val="26"/>
          <w:szCs w:val="26"/>
          <w14:textFill>
            <w14:solidFill>
              <w14:schemeClr w14:val="tx1"/>
            </w14:solidFill>
          </w14:textFill>
        </w:rPr>
      </w:pPr>
    </w:p>
    <w:p>
      <w:pPr>
        <w:spacing w:line="288" w:lineRule="auto"/>
        <w:rPr>
          <w:color w:val="000000" w:themeColor="text1"/>
          <w:sz w:val="26"/>
          <w:szCs w:val="26"/>
          <w14:textFill>
            <w14:solidFill>
              <w14:schemeClr w14:val="tx1"/>
            </w14:solidFill>
          </w14:textFill>
        </w:rPr>
      </w:pPr>
    </w:p>
    <w:p>
      <w:pPr>
        <w:spacing w:line="900" w:lineRule="exact"/>
        <w:jc w:val="center"/>
        <w:rPr>
          <w:rFonts w:eastAsia="黑体"/>
          <w:bCs/>
          <w:color w:val="000000" w:themeColor="text1"/>
          <w:sz w:val="30"/>
          <w:szCs w:val="30"/>
          <w14:textFill>
            <w14:solidFill>
              <w14:schemeClr w14:val="tx1"/>
            </w14:solidFill>
          </w14:textFill>
        </w:rPr>
      </w:pPr>
      <w:r>
        <w:rPr>
          <w:rFonts w:hint="eastAsia" w:eastAsia="黑体"/>
          <w:bCs/>
          <w:color w:val="000000" w:themeColor="text1"/>
          <w:sz w:val="30"/>
          <w:szCs w:val="30"/>
          <w14:textFill>
            <w14:solidFill>
              <w14:schemeClr w14:val="tx1"/>
            </w14:solidFill>
          </w14:textFill>
        </w:rPr>
        <w:t>供 应 商</w:t>
      </w:r>
      <w:r>
        <w:rPr>
          <w:rFonts w:eastAsia="黑体"/>
          <w:bCs/>
          <w:color w:val="000000" w:themeColor="text1"/>
          <w:sz w:val="30"/>
          <w:szCs w:val="30"/>
          <w14:textFill>
            <w14:solidFill>
              <w14:schemeClr w14:val="tx1"/>
            </w14:solidFill>
          </w14:textFill>
        </w:rPr>
        <w:t>：</w:t>
      </w:r>
      <w:r>
        <w:rPr>
          <w:rFonts w:eastAsia="黑体"/>
          <w:bCs/>
          <w:color w:val="000000" w:themeColor="text1"/>
          <w:sz w:val="30"/>
          <w:szCs w:val="30"/>
          <w:u w:val="single"/>
          <w14:textFill>
            <w14:solidFill>
              <w14:schemeClr w14:val="tx1"/>
            </w14:solidFill>
          </w14:textFill>
        </w:rPr>
        <w:t xml:space="preserve">  </w:t>
      </w:r>
      <w:r>
        <w:rPr>
          <w:rFonts w:hint="eastAsia" w:eastAsia="黑体"/>
          <w:bCs/>
          <w:color w:val="000000" w:themeColor="text1"/>
          <w:sz w:val="30"/>
          <w:szCs w:val="30"/>
          <w:u w:val="single"/>
          <w14:textFill>
            <w14:solidFill>
              <w14:schemeClr w14:val="tx1"/>
            </w14:solidFill>
          </w14:textFill>
        </w:rPr>
        <w:t>供应商</w:t>
      </w:r>
      <w:r>
        <w:rPr>
          <w:rFonts w:eastAsia="黑体"/>
          <w:bCs/>
          <w:color w:val="000000" w:themeColor="text1"/>
          <w:sz w:val="30"/>
          <w:szCs w:val="30"/>
          <w:u w:val="single"/>
          <w14:textFill>
            <w14:solidFill>
              <w14:schemeClr w14:val="tx1"/>
            </w14:solidFill>
          </w14:textFill>
        </w:rPr>
        <w:t xml:space="preserve">全称并盖单位公章 </w:t>
      </w:r>
    </w:p>
    <w:p>
      <w:pPr>
        <w:spacing w:line="900" w:lineRule="exact"/>
        <w:jc w:val="center"/>
        <w:rPr>
          <w:rFonts w:eastAsia="黑体"/>
          <w:color w:val="000000" w:themeColor="text1"/>
          <w:sz w:val="30"/>
          <w:szCs w:val="30"/>
          <w14:textFill>
            <w14:solidFill>
              <w14:schemeClr w14:val="tx1"/>
            </w14:solidFill>
          </w14:textFill>
        </w:rPr>
      </w:pPr>
      <w:r>
        <w:rPr>
          <w:rFonts w:eastAsia="黑体"/>
          <w:color w:val="000000" w:themeColor="text1"/>
          <w:sz w:val="30"/>
          <w:szCs w:val="30"/>
          <w14:textFill>
            <w14:solidFill>
              <w14:schemeClr w14:val="tx1"/>
            </w14:solidFill>
          </w14:textFill>
        </w:rPr>
        <w:t>日</w:t>
      </w:r>
      <w:r>
        <w:rPr>
          <w:rFonts w:hint="eastAsia" w:eastAsia="黑体"/>
          <w:color w:val="000000" w:themeColor="text1"/>
          <w:sz w:val="30"/>
          <w:szCs w:val="30"/>
          <w14:textFill>
            <w14:solidFill>
              <w14:schemeClr w14:val="tx1"/>
            </w14:solidFill>
          </w14:textFill>
        </w:rPr>
        <w:t xml:space="preserve">   </w:t>
      </w:r>
      <w:r>
        <w:rPr>
          <w:rFonts w:eastAsia="黑体"/>
          <w:color w:val="000000" w:themeColor="text1"/>
          <w:sz w:val="30"/>
          <w:szCs w:val="30"/>
          <w14:textFill>
            <w14:solidFill>
              <w14:schemeClr w14:val="tx1"/>
            </w14:solidFill>
          </w14:textFill>
        </w:rPr>
        <w:t>期：</w:t>
      </w:r>
      <w:r>
        <w:rPr>
          <w:rFonts w:eastAsia="黑体"/>
          <w:color w:val="000000" w:themeColor="text1"/>
          <w:sz w:val="30"/>
          <w:szCs w:val="30"/>
          <w:u w:val="single"/>
          <w14:textFill>
            <w14:solidFill>
              <w14:schemeClr w14:val="tx1"/>
            </w14:solidFill>
          </w14:textFill>
        </w:rPr>
        <w:t xml:space="preserve">      </w:t>
      </w:r>
      <w:r>
        <w:rPr>
          <w:rFonts w:eastAsia="黑体"/>
          <w:color w:val="000000" w:themeColor="text1"/>
          <w:sz w:val="30"/>
          <w:szCs w:val="30"/>
          <w14:textFill>
            <w14:solidFill>
              <w14:schemeClr w14:val="tx1"/>
            </w14:solidFill>
          </w14:textFill>
        </w:rPr>
        <w:t>年</w:t>
      </w:r>
      <w:r>
        <w:rPr>
          <w:rFonts w:eastAsia="黑体"/>
          <w:color w:val="000000" w:themeColor="text1"/>
          <w:sz w:val="30"/>
          <w:szCs w:val="30"/>
          <w:u w:val="single"/>
          <w14:textFill>
            <w14:solidFill>
              <w14:schemeClr w14:val="tx1"/>
            </w14:solidFill>
          </w14:textFill>
        </w:rPr>
        <w:t xml:space="preserve">    </w:t>
      </w:r>
      <w:r>
        <w:rPr>
          <w:rFonts w:eastAsia="黑体"/>
          <w:color w:val="000000" w:themeColor="text1"/>
          <w:sz w:val="30"/>
          <w:szCs w:val="30"/>
          <w14:textFill>
            <w14:solidFill>
              <w14:schemeClr w14:val="tx1"/>
            </w14:solidFill>
          </w14:textFill>
        </w:rPr>
        <w:t>月</w:t>
      </w:r>
      <w:r>
        <w:rPr>
          <w:rFonts w:eastAsia="黑体"/>
          <w:color w:val="000000" w:themeColor="text1"/>
          <w:sz w:val="30"/>
          <w:szCs w:val="30"/>
          <w:u w:val="single"/>
          <w14:textFill>
            <w14:solidFill>
              <w14:schemeClr w14:val="tx1"/>
            </w14:solidFill>
          </w14:textFill>
        </w:rPr>
        <w:t xml:space="preserve">    </w:t>
      </w:r>
      <w:r>
        <w:rPr>
          <w:rFonts w:eastAsia="黑体"/>
          <w:color w:val="000000" w:themeColor="text1"/>
          <w:sz w:val="30"/>
          <w:szCs w:val="30"/>
          <w14:textFill>
            <w14:solidFill>
              <w14:schemeClr w14:val="tx1"/>
            </w14:solidFill>
          </w14:textFill>
        </w:rPr>
        <w:t>日</w:t>
      </w:r>
    </w:p>
    <w:p>
      <w:pPr>
        <w:adjustRightInd w:val="0"/>
        <w:snapToGrid w:val="0"/>
        <w:spacing w:line="600" w:lineRule="exact"/>
        <w:jc w:val="center"/>
        <w:rPr>
          <w:rFonts w:ascii="黑体" w:hAnsi="黑体" w:eastAsia="黑体" w:cs="仿宋"/>
          <w:color w:val="000000" w:themeColor="text1"/>
          <w:sz w:val="36"/>
          <w:szCs w:val="36"/>
          <w14:textFill>
            <w14:solidFill>
              <w14:schemeClr w14:val="tx1"/>
            </w14:solidFill>
          </w14:textFill>
        </w:rPr>
      </w:pPr>
      <w:r>
        <w:rPr>
          <w:rFonts w:hint="eastAsia" w:ascii="黑体" w:hAnsi="黑体" w:eastAsia="黑体" w:cs="仿宋"/>
          <w:color w:val="000000" w:themeColor="text1"/>
          <w:sz w:val="36"/>
          <w:szCs w:val="36"/>
          <w14:textFill>
            <w14:solidFill>
              <w14:schemeClr w14:val="tx1"/>
            </w14:solidFill>
          </w14:textFill>
        </w:rPr>
        <w:t xml:space="preserve">目 </w:t>
      </w:r>
      <w:r>
        <w:rPr>
          <w:rFonts w:ascii="黑体" w:hAnsi="黑体" w:eastAsia="黑体" w:cs="仿宋"/>
          <w:color w:val="000000" w:themeColor="text1"/>
          <w:sz w:val="36"/>
          <w:szCs w:val="36"/>
          <w14:textFill>
            <w14:solidFill>
              <w14:schemeClr w14:val="tx1"/>
            </w14:solidFill>
          </w14:textFill>
        </w:rPr>
        <w:t xml:space="preserve"> </w:t>
      </w:r>
      <w:r>
        <w:rPr>
          <w:rFonts w:hint="eastAsia" w:ascii="黑体" w:hAnsi="黑体" w:eastAsia="黑体" w:cs="仿宋"/>
          <w:color w:val="000000" w:themeColor="text1"/>
          <w:sz w:val="36"/>
          <w:szCs w:val="36"/>
          <w14:textFill>
            <w14:solidFill>
              <w14:schemeClr w14:val="tx1"/>
            </w14:solidFill>
          </w14:textFill>
        </w:rPr>
        <w:t>录</w:t>
      </w:r>
    </w:p>
    <w:p>
      <w:pPr>
        <w:adjustRightInd w:val="0"/>
        <w:snapToGrid w:val="0"/>
        <w:spacing w:line="600" w:lineRule="exact"/>
        <w:jc w:val="both"/>
        <w:rPr>
          <w:rFonts w:ascii="宋体" w:hAnsi="宋体" w:cs="仿宋"/>
          <w:color w:val="000000" w:themeColor="text1"/>
          <w:sz w:val="36"/>
          <w:szCs w:val="36"/>
          <w14:textFill>
            <w14:solidFill>
              <w14:schemeClr w14:val="tx1"/>
            </w14:solidFill>
          </w14:textFill>
        </w:rPr>
      </w:pPr>
    </w:p>
    <w:p>
      <w:pPr>
        <w:adjustRightInd w:val="0"/>
        <w:snapToGrid w:val="0"/>
        <w:spacing w:line="600" w:lineRule="exact"/>
        <w:jc w:val="both"/>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一、响应函</w:t>
      </w:r>
      <w:r>
        <w:rPr>
          <w:rFonts w:hint="eastAsia" w:ascii="宋体" w:hAnsi="宋体" w:cs="仿宋"/>
          <w:color w:val="000000" w:themeColor="text1"/>
          <w:sz w:val="24"/>
          <w14:textFill>
            <w14:solidFill>
              <w14:schemeClr w14:val="tx1"/>
            </w14:solidFill>
          </w14:textFill>
        </w:rPr>
        <w:br w:type="textWrapping"/>
      </w:r>
      <w:r>
        <w:rPr>
          <w:rFonts w:hint="eastAsia" w:ascii="宋体" w:hAnsi="宋体" w:cs="仿宋"/>
          <w:color w:val="000000" w:themeColor="text1"/>
          <w:sz w:val="24"/>
          <w14:textFill>
            <w14:solidFill>
              <w14:schemeClr w14:val="tx1"/>
            </w14:solidFill>
          </w14:textFill>
        </w:rPr>
        <w:t>二、授权委托书(适用于有委托代理人的情况)</w:t>
      </w:r>
      <w:r>
        <w:rPr>
          <w:rFonts w:hint="eastAsia" w:ascii="宋体" w:hAnsi="宋体" w:cs="仿宋"/>
          <w:color w:val="000000" w:themeColor="text1"/>
          <w:sz w:val="24"/>
          <w14:textFill>
            <w14:solidFill>
              <w14:schemeClr w14:val="tx1"/>
            </w14:solidFill>
          </w14:textFill>
        </w:rPr>
        <w:br w:type="textWrapping"/>
      </w:r>
      <w:r>
        <w:rPr>
          <w:rFonts w:hint="eastAsia" w:ascii="宋体" w:hAnsi="宋体" w:cs="仿宋"/>
          <w:color w:val="000000" w:themeColor="text1"/>
          <w:sz w:val="24"/>
          <w:lang w:eastAsia="zh-CN"/>
          <w14:textFill>
            <w14:solidFill>
              <w14:schemeClr w14:val="tx1"/>
            </w14:solidFill>
          </w14:textFill>
        </w:rPr>
        <w:t>三</w:t>
      </w:r>
      <w:r>
        <w:rPr>
          <w:rFonts w:hint="eastAsia" w:ascii="宋体" w:hAnsi="宋体" w:cs="仿宋"/>
          <w:color w:val="000000" w:themeColor="text1"/>
          <w:sz w:val="24"/>
          <w14:textFill>
            <w14:solidFill>
              <w14:schemeClr w14:val="tx1"/>
            </w14:solidFill>
          </w14:textFill>
        </w:rPr>
        <w:t>、商务和技术偏差表</w:t>
      </w:r>
      <w:r>
        <w:rPr>
          <w:rFonts w:hint="eastAsia" w:ascii="宋体" w:hAnsi="宋体" w:cs="仿宋"/>
          <w:color w:val="000000" w:themeColor="text1"/>
          <w:sz w:val="24"/>
          <w14:textFill>
            <w14:solidFill>
              <w14:schemeClr w14:val="tx1"/>
            </w14:solidFill>
          </w14:textFill>
        </w:rPr>
        <w:br w:type="textWrapping"/>
      </w:r>
      <w:r>
        <w:rPr>
          <w:rFonts w:hint="eastAsia" w:ascii="宋体" w:hAnsi="宋体" w:cs="仿宋"/>
          <w:color w:val="000000" w:themeColor="text1"/>
          <w:sz w:val="24"/>
          <w:lang w:eastAsia="zh-CN"/>
          <w14:textFill>
            <w14:solidFill>
              <w14:schemeClr w14:val="tx1"/>
            </w14:solidFill>
          </w14:textFill>
        </w:rPr>
        <w:t>四</w:t>
      </w:r>
      <w:r>
        <w:rPr>
          <w:rFonts w:hint="eastAsia" w:ascii="宋体" w:hAnsi="宋体" w:cs="仿宋"/>
          <w:color w:val="000000" w:themeColor="text1"/>
          <w:sz w:val="24"/>
          <w14:textFill>
            <w14:solidFill>
              <w14:schemeClr w14:val="tx1"/>
            </w14:solidFill>
          </w14:textFill>
        </w:rPr>
        <w:t>、报价表</w:t>
      </w:r>
      <w:r>
        <w:rPr>
          <w:rFonts w:hint="eastAsia" w:ascii="宋体" w:hAnsi="宋体" w:cs="仿宋"/>
          <w:color w:val="000000" w:themeColor="text1"/>
          <w:sz w:val="24"/>
          <w14:textFill>
            <w14:solidFill>
              <w14:schemeClr w14:val="tx1"/>
            </w14:solidFill>
          </w14:textFill>
        </w:rPr>
        <w:br w:type="textWrapping"/>
      </w:r>
      <w:r>
        <w:rPr>
          <w:rFonts w:hint="eastAsia" w:ascii="宋体" w:hAnsi="宋体" w:cs="仿宋"/>
          <w:color w:val="000000" w:themeColor="text1"/>
          <w:sz w:val="24"/>
          <w:lang w:eastAsia="zh-CN"/>
          <w14:textFill>
            <w14:solidFill>
              <w14:schemeClr w14:val="tx1"/>
            </w14:solidFill>
          </w14:textFill>
        </w:rPr>
        <w:t>五</w:t>
      </w:r>
      <w:r>
        <w:rPr>
          <w:rFonts w:hint="eastAsia" w:ascii="宋体" w:hAnsi="宋体" w:cs="仿宋"/>
          <w:color w:val="000000" w:themeColor="text1"/>
          <w:sz w:val="24"/>
          <w14:textFill>
            <w14:solidFill>
              <w14:schemeClr w14:val="tx1"/>
            </w14:solidFill>
          </w14:textFill>
        </w:rPr>
        <w:t>、资格审查资料</w:t>
      </w:r>
      <w:r>
        <w:rPr>
          <w:rFonts w:hint="eastAsia" w:ascii="宋体" w:hAnsi="宋体" w:cs="仿宋"/>
          <w:color w:val="000000" w:themeColor="text1"/>
          <w:sz w:val="24"/>
          <w14:textFill>
            <w14:solidFill>
              <w14:schemeClr w14:val="tx1"/>
            </w14:solidFill>
          </w14:textFill>
        </w:rPr>
        <w:br w:type="textWrapping"/>
      </w:r>
      <w:r>
        <w:rPr>
          <w:rFonts w:hint="eastAsia" w:ascii="宋体" w:hAnsi="宋体" w:cs="仿宋"/>
          <w:color w:val="000000" w:themeColor="text1"/>
          <w:sz w:val="24"/>
          <w:lang w:eastAsia="zh-CN"/>
          <w14:textFill>
            <w14:solidFill>
              <w14:schemeClr w14:val="tx1"/>
            </w14:solidFill>
          </w14:textFill>
        </w:rPr>
        <w:t>六</w:t>
      </w:r>
      <w:r>
        <w:rPr>
          <w:rFonts w:hint="eastAsia" w:ascii="宋体" w:hAnsi="宋体" w:cs="仿宋"/>
          <w:color w:val="000000" w:themeColor="text1"/>
          <w:sz w:val="24"/>
          <w14:textFill>
            <w14:solidFill>
              <w14:schemeClr w14:val="tx1"/>
            </w14:solidFill>
          </w14:textFill>
        </w:rPr>
        <w:t>、响应方案</w:t>
      </w:r>
      <w:r>
        <w:rPr>
          <w:rFonts w:hint="eastAsia" w:ascii="宋体" w:hAnsi="宋体" w:cs="仿宋"/>
          <w:color w:val="000000" w:themeColor="text1"/>
          <w:sz w:val="24"/>
          <w14:textFill>
            <w14:solidFill>
              <w14:schemeClr w14:val="tx1"/>
            </w14:solidFill>
          </w14:textFill>
        </w:rPr>
        <w:br w:type="textWrapping"/>
      </w:r>
      <w:r>
        <w:rPr>
          <w:rFonts w:hint="eastAsia" w:ascii="宋体" w:hAnsi="宋体" w:cs="仿宋"/>
          <w:color w:val="000000" w:themeColor="text1"/>
          <w:sz w:val="24"/>
          <w:lang w:eastAsia="zh-CN"/>
          <w14:textFill>
            <w14:solidFill>
              <w14:schemeClr w14:val="tx1"/>
            </w14:solidFill>
          </w14:textFill>
        </w:rPr>
        <w:t>七</w:t>
      </w:r>
      <w:r>
        <w:rPr>
          <w:rFonts w:hint="eastAsia" w:ascii="宋体" w:hAnsi="宋体" w:cs="仿宋"/>
          <w:color w:val="000000" w:themeColor="text1"/>
          <w:sz w:val="24"/>
          <w14:textFill>
            <w14:solidFill>
              <w14:schemeClr w14:val="tx1"/>
            </w14:solidFill>
          </w14:textFill>
        </w:rPr>
        <w:t>、其他资料</w:t>
      </w:r>
    </w:p>
    <w:p>
      <w:pPr>
        <w:spacing w:line="600" w:lineRule="exact"/>
        <w:jc w:val="both"/>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br w:type="page"/>
      </w:r>
    </w:p>
    <w:p>
      <w:pPr>
        <w:numPr>
          <w:ilvl w:val="0"/>
          <w:numId w:val="5"/>
        </w:numPr>
        <w:adjustRightInd w:val="0"/>
        <w:snapToGrid w:val="0"/>
        <w:spacing w:line="600" w:lineRule="exact"/>
        <w:jc w:val="center"/>
        <w:rPr>
          <w:rFonts w:ascii="黑体" w:hAnsi="黑体" w:eastAsia="黑体" w:cs="仿宋"/>
          <w:color w:val="000000" w:themeColor="text1"/>
          <w:sz w:val="36"/>
          <w:szCs w:val="36"/>
          <w14:textFill>
            <w14:solidFill>
              <w14:schemeClr w14:val="tx1"/>
            </w14:solidFill>
          </w14:textFill>
        </w:rPr>
      </w:pPr>
      <w:r>
        <w:rPr>
          <w:rFonts w:hint="eastAsia" w:ascii="黑体" w:hAnsi="黑体" w:eastAsia="黑体" w:cs="仿宋"/>
          <w:color w:val="000000" w:themeColor="text1"/>
          <w:sz w:val="36"/>
          <w:szCs w:val="36"/>
          <w14:textFill>
            <w14:solidFill>
              <w14:schemeClr w14:val="tx1"/>
            </w14:solidFill>
          </w14:textFill>
        </w:rPr>
        <w:t>响应函</w:t>
      </w:r>
    </w:p>
    <w:p>
      <w:pPr>
        <w:adjustRightInd w:val="0"/>
        <w:snapToGrid w:val="0"/>
        <w:spacing w:line="600" w:lineRule="exact"/>
        <w:jc w:val="both"/>
        <w:rPr>
          <w:rFonts w:cs="仿宋" w:asciiTheme="minorEastAsia" w:hAnsiTheme="minorEastAsia" w:eastAsiaTheme="minorEastAsia"/>
          <w:color w:val="000000" w:themeColor="text1"/>
          <w:sz w:val="24"/>
          <w14:textFill>
            <w14:solidFill>
              <w14:schemeClr w14:val="tx1"/>
            </w14:solidFill>
          </w14:textFill>
        </w:rPr>
      </w:pPr>
    </w:p>
    <w:p>
      <w:pPr>
        <w:adjustRightInd w:val="0"/>
        <w:snapToGrid w:val="0"/>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(采购人名称):</w:t>
      </w:r>
    </w:p>
    <w:p>
      <w:pPr>
        <w:adjustRightInd w:val="0"/>
        <w:snapToGrid w:val="0"/>
        <w:spacing w:line="600" w:lineRule="exact"/>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1.我方已仔细研究了__(项目名称)采购文件的全部内容，愿意以含税价人民币(大写)(￥</w:t>
      </w:r>
      <w:r>
        <w:rPr>
          <w:rFonts w:hint="eastAsia" w:cs="仿宋" w:asciiTheme="minorEastAsia" w:hAnsiTheme="minorEastAsia" w:eastAsiaTheme="minorEastAsia"/>
          <w:color w:val="000000" w:themeColor="text1"/>
          <w:sz w:val="24"/>
          <w:u w:val="single"/>
          <w14:textFill>
            <w14:solidFill>
              <w14:schemeClr w14:val="tx1"/>
            </w14:solidFill>
          </w14:textFill>
        </w:rPr>
        <w:t xml:space="preserve">               </w:t>
      </w:r>
      <w:r>
        <w:rPr>
          <w:rFonts w:hint="eastAsia" w:cs="仿宋" w:asciiTheme="minorEastAsia" w:hAnsiTheme="minorEastAsia" w:eastAsiaTheme="minorEastAsia"/>
          <w:color w:val="000000" w:themeColor="text1"/>
          <w:sz w:val="24"/>
          <w14:textFill>
            <w14:solidFill>
              <w14:schemeClr w14:val="tx1"/>
            </w14:solidFill>
          </w14:textFill>
        </w:rPr>
        <w:t>)的报价（其中：不含税价为:</w:t>
      </w:r>
      <w:r>
        <w:rPr>
          <w:rFonts w:hint="eastAsia" w:cs="仿宋" w:asciiTheme="minorEastAsia" w:hAnsiTheme="minorEastAsia" w:eastAsiaTheme="minorEastAsia"/>
          <w:color w:val="000000" w:themeColor="text1"/>
          <w:sz w:val="24"/>
          <w:u w:val="single"/>
          <w14:textFill>
            <w14:solidFill>
              <w14:schemeClr w14:val="tx1"/>
            </w14:solidFill>
          </w14:textFill>
        </w:rPr>
        <w:t xml:space="preserve">       </w:t>
      </w:r>
      <w:r>
        <w:rPr>
          <w:rFonts w:hint="eastAsia" w:cs="仿宋" w:asciiTheme="minorEastAsia" w:hAnsiTheme="minorEastAsia" w:eastAsiaTheme="minorEastAsia"/>
          <w:color w:val="000000" w:themeColor="text1"/>
          <w:sz w:val="24"/>
          <w14:textFill>
            <w14:solidFill>
              <w14:schemeClr w14:val="tx1"/>
            </w14:solidFill>
          </w14:textFill>
        </w:rPr>
        <w:t>;增值税税额为:</w:t>
      </w:r>
      <w:r>
        <w:rPr>
          <w:rFonts w:hint="eastAsia" w:cs="仿宋" w:asciiTheme="minorEastAsia" w:hAnsiTheme="minorEastAsia" w:eastAsiaTheme="minorEastAsia"/>
          <w:color w:val="000000" w:themeColor="text1"/>
          <w:sz w:val="24"/>
          <w:u w:val="single"/>
          <w14:textFill>
            <w14:solidFill>
              <w14:schemeClr w14:val="tx1"/>
            </w14:solidFill>
          </w14:textFill>
        </w:rPr>
        <w:t xml:space="preserve">            </w:t>
      </w:r>
      <w:r>
        <w:rPr>
          <w:rFonts w:hint="eastAsia" w:cs="仿宋" w:asciiTheme="minorEastAsia" w:hAnsiTheme="minorEastAsia" w:eastAsiaTheme="minorEastAsia"/>
          <w:color w:val="000000" w:themeColor="text1"/>
          <w:sz w:val="24"/>
          <w14:textFill>
            <w14:solidFill>
              <w14:schemeClr w14:val="tx1"/>
            </w14:solidFill>
          </w14:textFill>
        </w:rPr>
        <w:t>)提供本项目货物，并按合同约定履行义务。</w:t>
      </w:r>
    </w:p>
    <w:p>
      <w:pPr>
        <w:adjustRightInd w:val="0"/>
        <w:snapToGrid w:val="0"/>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2.我方的响应文件包括下列内容:</w:t>
      </w:r>
    </w:p>
    <w:p>
      <w:pPr>
        <w:adjustRightInd w:val="0"/>
        <w:snapToGrid w:val="0"/>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(1)响应函;</w:t>
      </w:r>
    </w:p>
    <w:p>
      <w:pPr>
        <w:adjustRightInd w:val="0"/>
        <w:snapToGrid w:val="0"/>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(2)授权委托书(如有);</w:t>
      </w:r>
    </w:p>
    <w:p>
      <w:pPr>
        <w:adjustRightInd w:val="0"/>
        <w:snapToGrid w:val="0"/>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w:t>
      </w:r>
      <w:r>
        <w:rPr>
          <w:rFonts w:hint="eastAsia" w:cs="仿宋" w:asciiTheme="minorEastAsia" w:hAnsiTheme="minorEastAsia" w:eastAsiaTheme="minorEastAsia"/>
          <w:color w:val="000000" w:themeColor="text1"/>
          <w:sz w:val="24"/>
          <w:lang w:val="en-US" w:eastAsia="zh-CN"/>
          <w14:textFill>
            <w14:solidFill>
              <w14:schemeClr w14:val="tx1"/>
            </w14:solidFill>
          </w14:textFill>
        </w:rPr>
        <w:t>3</w:t>
      </w:r>
      <w:r>
        <w:rPr>
          <w:rFonts w:hint="eastAsia" w:cs="仿宋" w:asciiTheme="minorEastAsia" w:hAnsiTheme="minorEastAsia" w:eastAsiaTheme="minorEastAsia"/>
          <w:color w:val="000000" w:themeColor="text1"/>
          <w:sz w:val="24"/>
          <w14:textFill>
            <w14:solidFill>
              <w14:schemeClr w14:val="tx1"/>
            </w14:solidFill>
          </w14:textFill>
        </w:rPr>
        <w:t>)商务和技术偏差表;</w:t>
      </w:r>
    </w:p>
    <w:p>
      <w:pPr>
        <w:adjustRightInd w:val="0"/>
        <w:snapToGrid w:val="0"/>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w:t>
      </w:r>
      <w:r>
        <w:rPr>
          <w:rFonts w:hint="eastAsia" w:cs="仿宋" w:asciiTheme="minorEastAsia" w:hAnsiTheme="minorEastAsia" w:eastAsiaTheme="minorEastAsia"/>
          <w:color w:val="000000" w:themeColor="text1"/>
          <w:sz w:val="24"/>
          <w:lang w:val="en-US" w:eastAsia="zh-CN"/>
          <w14:textFill>
            <w14:solidFill>
              <w14:schemeClr w14:val="tx1"/>
            </w14:solidFill>
          </w14:textFill>
        </w:rPr>
        <w:t>4</w:t>
      </w:r>
      <w:r>
        <w:rPr>
          <w:rFonts w:hint="eastAsia" w:cs="仿宋" w:asciiTheme="minorEastAsia" w:hAnsiTheme="minorEastAsia" w:eastAsiaTheme="minorEastAsia"/>
          <w:color w:val="000000" w:themeColor="text1"/>
          <w:sz w:val="24"/>
          <w14:textFill>
            <w14:solidFill>
              <w14:schemeClr w14:val="tx1"/>
            </w14:solidFill>
          </w14:textFill>
        </w:rPr>
        <w:t>)报价表;</w:t>
      </w:r>
    </w:p>
    <w:p>
      <w:pPr>
        <w:adjustRightInd w:val="0"/>
        <w:snapToGrid w:val="0"/>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w:t>
      </w:r>
      <w:r>
        <w:rPr>
          <w:rFonts w:hint="eastAsia" w:cs="仿宋" w:asciiTheme="minorEastAsia" w:hAnsiTheme="minorEastAsia" w:eastAsiaTheme="minorEastAsia"/>
          <w:color w:val="000000" w:themeColor="text1"/>
          <w:sz w:val="24"/>
          <w:lang w:val="en-US" w:eastAsia="zh-CN"/>
          <w14:textFill>
            <w14:solidFill>
              <w14:schemeClr w14:val="tx1"/>
            </w14:solidFill>
          </w14:textFill>
        </w:rPr>
        <w:t>5</w:t>
      </w:r>
      <w:r>
        <w:rPr>
          <w:rFonts w:hint="eastAsia" w:cs="仿宋" w:asciiTheme="minorEastAsia" w:hAnsiTheme="minorEastAsia" w:eastAsiaTheme="minorEastAsia"/>
          <w:color w:val="000000" w:themeColor="text1"/>
          <w:sz w:val="24"/>
          <w14:textFill>
            <w14:solidFill>
              <w14:schemeClr w14:val="tx1"/>
            </w14:solidFill>
          </w14:textFill>
        </w:rPr>
        <w:t>)资格审查资料;</w:t>
      </w:r>
    </w:p>
    <w:p>
      <w:pPr>
        <w:adjustRightInd w:val="0"/>
        <w:snapToGrid w:val="0"/>
        <w:spacing w:line="600" w:lineRule="exact"/>
        <w:jc w:val="both"/>
        <w:rPr>
          <w:rFonts w:hint="eastAsia"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w:t>
      </w:r>
      <w:r>
        <w:rPr>
          <w:rFonts w:hint="eastAsia" w:cs="仿宋" w:asciiTheme="minorEastAsia" w:hAnsiTheme="minorEastAsia" w:eastAsiaTheme="minorEastAsia"/>
          <w:color w:val="000000" w:themeColor="text1"/>
          <w:sz w:val="24"/>
          <w:lang w:val="en-US" w:eastAsia="zh-CN"/>
          <w14:textFill>
            <w14:solidFill>
              <w14:schemeClr w14:val="tx1"/>
            </w14:solidFill>
          </w14:textFill>
        </w:rPr>
        <w:t>6</w:t>
      </w:r>
      <w:r>
        <w:rPr>
          <w:rFonts w:hint="eastAsia" w:cs="仿宋" w:asciiTheme="minorEastAsia" w:hAnsiTheme="minorEastAsia" w:eastAsiaTheme="minorEastAsia"/>
          <w:color w:val="000000" w:themeColor="text1"/>
          <w:sz w:val="24"/>
          <w14:textFill>
            <w14:solidFill>
              <w14:schemeClr w14:val="tx1"/>
            </w14:solidFill>
          </w14:textFill>
        </w:rPr>
        <w:t>)响应方案;</w:t>
      </w:r>
    </w:p>
    <w:p>
      <w:pPr>
        <w:adjustRightInd w:val="0"/>
        <w:snapToGrid w:val="0"/>
        <w:spacing w:line="600" w:lineRule="exact"/>
        <w:jc w:val="both"/>
        <w:rPr>
          <w:color w:val="000000" w:themeColor="text1"/>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w:t>
      </w:r>
      <w:r>
        <w:rPr>
          <w:rFonts w:hint="eastAsia" w:cs="仿宋" w:asciiTheme="minorEastAsia" w:hAnsiTheme="minorEastAsia" w:eastAsiaTheme="minorEastAsia"/>
          <w:color w:val="000000" w:themeColor="text1"/>
          <w:sz w:val="24"/>
          <w:lang w:val="en-US" w:eastAsia="zh-CN"/>
          <w14:textFill>
            <w14:solidFill>
              <w14:schemeClr w14:val="tx1"/>
            </w14:solidFill>
          </w14:textFill>
        </w:rPr>
        <w:t>7</w:t>
      </w:r>
      <w:r>
        <w:rPr>
          <w:rFonts w:hint="eastAsia" w:cs="仿宋" w:asciiTheme="minorEastAsia" w:hAnsiTheme="minorEastAsia" w:eastAsiaTheme="minorEastAsia"/>
          <w:color w:val="000000" w:themeColor="text1"/>
          <w:sz w:val="24"/>
          <w14:textFill>
            <w14:solidFill>
              <w14:schemeClr w14:val="tx1"/>
            </w14:solidFill>
          </w14:textFill>
        </w:rPr>
        <w:t>)</w:t>
      </w:r>
      <w:r>
        <w:rPr>
          <w:rFonts w:hint="eastAsia" w:cs="仿宋" w:asciiTheme="minorEastAsia" w:hAnsiTheme="minorEastAsia" w:eastAsiaTheme="minorEastAsia"/>
          <w:color w:val="000000" w:themeColor="text1"/>
          <w:sz w:val="24"/>
          <w:lang w:eastAsia="zh-CN"/>
          <w14:textFill>
            <w14:solidFill>
              <w14:schemeClr w14:val="tx1"/>
            </w14:solidFill>
          </w14:textFill>
        </w:rPr>
        <w:t>其他资料</w:t>
      </w:r>
      <w:r>
        <w:rPr>
          <w:rFonts w:hint="eastAsia" w:cs="仿宋" w:asciiTheme="minorEastAsia" w:hAnsiTheme="minorEastAsia" w:eastAsiaTheme="minorEastAsia"/>
          <w:color w:val="000000" w:themeColor="text1"/>
          <w:sz w:val="24"/>
          <w14:textFill>
            <w14:solidFill>
              <w14:schemeClr w14:val="tx1"/>
            </w14:solidFill>
          </w14:textFill>
        </w:rPr>
        <w:t>;</w:t>
      </w:r>
    </w:p>
    <w:p>
      <w:pPr>
        <w:adjustRightInd w:val="0"/>
        <w:snapToGrid w:val="0"/>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响应文件的上述组成部分如存在内容不-致的，以响应函为准。</w:t>
      </w:r>
    </w:p>
    <w:p>
      <w:pPr>
        <w:adjustRightInd w:val="0"/>
        <w:snapToGrid w:val="0"/>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3.我方承诺除商务和技术偏差表列出的偏差外，我方响应采购文件的全部要求。</w:t>
      </w:r>
    </w:p>
    <w:p>
      <w:pPr>
        <w:numPr>
          <w:ilvl w:val="0"/>
          <w:numId w:val="6"/>
        </w:numPr>
        <w:adjustRightInd w:val="0"/>
        <w:snapToGrid w:val="0"/>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我方承诺在采购文件规定的响应文件有效期内不撤销响应文件。</w:t>
      </w:r>
    </w:p>
    <w:p>
      <w:pPr>
        <w:numPr>
          <w:ilvl w:val="0"/>
          <w:numId w:val="6"/>
        </w:numPr>
        <w:adjustRightInd w:val="0"/>
        <w:snapToGrid w:val="0"/>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如我方成交，我方承诺:</w:t>
      </w:r>
    </w:p>
    <w:p>
      <w:pPr>
        <w:tabs>
          <w:tab w:val="left" w:pos="312"/>
        </w:tabs>
        <w:adjustRightInd w:val="0"/>
        <w:snapToGrid w:val="0"/>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(1)在收到成交通知书后，在成交通知书规定的期限内与你方签订合同;</w:t>
      </w:r>
    </w:p>
    <w:p>
      <w:pPr>
        <w:adjustRightInd w:val="0"/>
        <w:snapToGrid w:val="0"/>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(2)在签订合同时不向你方提出附加条件;</w:t>
      </w:r>
    </w:p>
    <w:p>
      <w:pPr>
        <w:adjustRightInd w:val="0"/>
        <w:snapToGrid w:val="0"/>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w:t>
      </w:r>
      <w:r>
        <w:rPr>
          <w:rFonts w:hint="eastAsia" w:cs="仿宋" w:asciiTheme="minorEastAsia" w:hAnsiTheme="minorEastAsia" w:eastAsiaTheme="minorEastAsia"/>
          <w:color w:val="000000" w:themeColor="text1"/>
          <w:sz w:val="24"/>
          <w:lang w:val="en-US" w:eastAsia="zh-CN"/>
          <w14:textFill>
            <w14:solidFill>
              <w14:schemeClr w14:val="tx1"/>
            </w14:solidFill>
          </w14:textFill>
        </w:rPr>
        <w:t>3</w:t>
      </w:r>
      <w:r>
        <w:rPr>
          <w:rFonts w:hint="eastAsia" w:cs="仿宋" w:asciiTheme="minorEastAsia" w:hAnsiTheme="minorEastAsia" w:eastAsiaTheme="minorEastAsia"/>
          <w:color w:val="000000" w:themeColor="text1"/>
          <w:sz w:val="24"/>
          <w14:textFill>
            <w14:solidFill>
              <w14:schemeClr w14:val="tx1"/>
            </w14:solidFill>
          </w14:textFill>
        </w:rPr>
        <w:t>)在合同约定的期限内完成合同规定的全部义务。</w:t>
      </w:r>
    </w:p>
    <w:p>
      <w:pPr>
        <w:adjustRightInd w:val="0"/>
        <w:snapToGrid w:val="0"/>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6.我方在此声明，所递交的响应文件及有关资料内容完整、真实和准确，</w:t>
      </w:r>
      <w:r>
        <w:rPr>
          <w:rFonts w:hint="eastAsia" w:cs="仿宋" w:asciiTheme="minorEastAsia" w:hAnsiTheme="minorEastAsia" w:eastAsiaTheme="minorEastAsia"/>
          <w:b/>
          <w:bCs/>
          <w:color w:val="000000" w:themeColor="text1"/>
          <w:sz w:val="24"/>
          <w14:textFill>
            <w14:solidFill>
              <w14:schemeClr w14:val="tx1"/>
            </w14:solidFill>
          </w14:textFill>
        </w:rPr>
        <w:t>且不</w:t>
      </w:r>
      <w:r>
        <w:rPr>
          <w:rFonts w:hint="eastAsia" w:cs="仿宋" w:asciiTheme="minorEastAsia" w:hAnsiTheme="minorEastAsia" w:eastAsiaTheme="minorEastAsia"/>
          <w:b/>
          <w:bCs/>
          <w:color w:val="000000" w:themeColor="text1"/>
          <w:sz w:val="24"/>
          <w:lang w:eastAsia="zh-CN"/>
          <w14:textFill>
            <w14:solidFill>
              <w14:schemeClr w14:val="tx1"/>
            </w14:solidFill>
          </w14:textFill>
        </w:rPr>
        <w:t>存</w:t>
      </w:r>
      <w:r>
        <w:rPr>
          <w:rFonts w:hint="eastAsia" w:cs="仿宋" w:asciiTheme="minorEastAsia" w:hAnsiTheme="minorEastAsia" w:eastAsiaTheme="minorEastAsia"/>
          <w:b/>
          <w:bCs/>
          <w:color w:val="000000" w:themeColor="text1"/>
          <w:sz w:val="24"/>
          <w14:textFill>
            <w14:solidFill>
              <w14:schemeClr w14:val="tx1"/>
            </w14:solidFill>
          </w14:textFill>
        </w:rPr>
        <w:t>在第一章“采购公告”中规定的供应商不得存在的情形</w:t>
      </w:r>
      <w:r>
        <w:rPr>
          <w:rFonts w:hint="eastAsia" w:cs="仿宋" w:asciiTheme="minorEastAsia" w:hAnsiTheme="minorEastAsia" w:eastAsiaTheme="minorEastAsia"/>
          <w:color w:val="000000" w:themeColor="text1"/>
          <w:sz w:val="24"/>
          <w14:textFill>
            <w14:solidFill>
              <w14:schemeClr w14:val="tx1"/>
            </w14:solidFill>
          </w14:textFill>
        </w:rPr>
        <w:t>。</w:t>
      </w:r>
    </w:p>
    <w:p>
      <w:pPr>
        <w:adjustRightInd w:val="0"/>
        <w:snapToGrid w:val="0"/>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7.(其他补充说明)。</w:t>
      </w:r>
    </w:p>
    <w:p>
      <w:pPr>
        <w:adjustRightInd w:val="0"/>
        <w:snapToGrid w:val="0"/>
        <w:spacing w:line="600" w:lineRule="exact"/>
        <w:jc w:val="both"/>
        <w:rPr>
          <w:rFonts w:cs="仿宋" w:asciiTheme="minorEastAsia" w:hAnsiTheme="minorEastAsia" w:eastAsiaTheme="minorEastAsia"/>
          <w:color w:val="000000" w:themeColor="text1"/>
          <w:sz w:val="24"/>
          <w14:textFill>
            <w14:solidFill>
              <w14:schemeClr w14:val="tx1"/>
            </w14:solidFill>
          </w14:textFill>
        </w:rPr>
      </w:pPr>
    </w:p>
    <w:p>
      <w:pPr>
        <w:adjustRightInd w:val="0"/>
        <w:snapToGrid w:val="0"/>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供应商:________________________(盖单位章)</w:t>
      </w:r>
    </w:p>
    <w:p>
      <w:pPr>
        <w:adjustRightInd w:val="0"/>
        <w:snapToGrid w:val="0"/>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 xml:space="preserve">法定代表人(单位负责人)或其授权的代理人:(签字) </w:t>
      </w:r>
    </w:p>
    <w:p>
      <w:pPr>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地址:____________________________________________</w:t>
      </w:r>
    </w:p>
    <w:p>
      <w:pPr>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电子邮箱：_______________________________________</w:t>
      </w:r>
    </w:p>
    <w:p>
      <w:pPr>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电话：____________________________________________</w:t>
      </w:r>
    </w:p>
    <w:p>
      <w:pPr>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传真：____________________________________________</w:t>
      </w:r>
    </w:p>
    <w:p>
      <w:pPr>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邮政编码：_______________________________________</w:t>
      </w:r>
    </w:p>
    <w:p>
      <w:pPr>
        <w:spacing w:line="600" w:lineRule="exact"/>
        <w:jc w:val="both"/>
        <w:rPr>
          <w:rFonts w:cs="仿宋" w:asciiTheme="minorEastAsia" w:hAnsiTheme="minorEastAsia" w:eastAsiaTheme="minorEastAsia"/>
          <w:color w:val="000000" w:themeColor="text1"/>
          <w:sz w:val="24"/>
          <w14:textFill>
            <w14:solidFill>
              <w14:schemeClr w14:val="tx1"/>
            </w14:solidFill>
          </w14:textFill>
        </w:rPr>
      </w:pPr>
    </w:p>
    <w:p>
      <w:pPr>
        <w:spacing w:line="600" w:lineRule="exact"/>
        <w:ind w:firstLine="7200" w:firstLineChars="3000"/>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 xml:space="preserve">年 </w:t>
      </w:r>
      <w:r>
        <w:rPr>
          <w:rFonts w:cs="仿宋" w:asciiTheme="minorEastAsia" w:hAnsiTheme="minorEastAsia" w:eastAsiaTheme="minorEastAsia"/>
          <w:color w:val="000000" w:themeColor="text1"/>
          <w:sz w:val="24"/>
          <w14:textFill>
            <w14:solidFill>
              <w14:schemeClr w14:val="tx1"/>
            </w14:solidFill>
          </w14:textFill>
        </w:rPr>
        <w:t xml:space="preserve">  </w:t>
      </w:r>
      <w:r>
        <w:rPr>
          <w:rFonts w:hint="eastAsia" w:cs="仿宋" w:asciiTheme="minorEastAsia" w:hAnsiTheme="minorEastAsia" w:eastAsiaTheme="minorEastAsia"/>
          <w:color w:val="000000" w:themeColor="text1"/>
          <w:sz w:val="24"/>
          <w14:textFill>
            <w14:solidFill>
              <w14:schemeClr w14:val="tx1"/>
            </w14:solidFill>
          </w14:textFill>
        </w:rPr>
        <w:t xml:space="preserve">月 </w:t>
      </w:r>
      <w:r>
        <w:rPr>
          <w:rFonts w:cs="仿宋" w:asciiTheme="minorEastAsia" w:hAnsiTheme="minorEastAsia" w:eastAsiaTheme="minorEastAsia"/>
          <w:color w:val="000000" w:themeColor="text1"/>
          <w:sz w:val="24"/>
          <w14:textFill>
            <w14:solidFill>
              <w14:schemeClr w14:val="tx1"/>
            </w14:solidFill>
          </w14:textFill>
        </w:rPr>
        <w:t xml:space="preserve">   </w:t>
      </w:r>
      <w:r>
        <w:rPr>
          <w:rFonts w:hint="eastAsia" w:cs="仿宋" w:asciiTheme="minorEastAsia" w:hAnsiTheme="minorEastAsia" w:eastAsiaTheme="minorEastAsia"/>
          <w:color w:val="000000" w:themeColor="text1"/>
          <w:sz w:val="24"/>
          <w14:textFill>
            <w14:solidFill>
              <w14:schemeClr w14:val="tx1"/>
            </w14:solidFill>
          </w14:textFill>
        </w:rPr>
        <w:t>日</w:t>
      </w:r>
    </w:p>
    <w:p>
      <w:pPr>
        <w:spacing w:line="240" w:lineRule="auto"/>
        <w:jc w:val="both"/>
        <w:rPr>
          <w:rFonts w:cs="仿宋" w:asciiTheme="minorEastAsia" w:hAnsiTheme="minorEastAsia" w:eastAsiaTheme="minorEastAsia"/>
          <w:color w:val="000000" w:themeColor="text1"/>
          <w:sz w:val="24"/>
          <w14:textFill>
            <w14:solidFill>
              <w14:schemeClr w14:val="tx1"/>
            </w14:solidFill>
          </w14:textFill>
        </w:rPr>
      </w:pPr>
      <w:r>
        <w:rPr>
          <w:rFonts w:cs="仿宋" w:asciiTheme="minorEastAsia" w:hAnsiTheme="minorEastAsia" w:eastAsiaTheme="minorEastAsia"/>
          <w:color w:val="000000" w:themeColor="text1"/>
          <w:sz w:val="24"/>
          <w14:textFill>
            <w14:solidFill>
              <w14:schemeClr w14:val="tx1"/>
            </w14:solidFill>
          </w14:textFill>
        </w:rPr>
        <w:br w:type="page"/>
      </w:r>
    </w:p>
    <w:p>
      <w:pPr>
        <w:spacing w:line="400" w:lineRule="exact"/>
        <w:jc w:val="center"/>
        <w:rPr>
          <w:rFonts w:cs="宋体" w:asciiTheme="minorEastAsia" w:hAnsiTheme="minorEastAsia" w:eastAsiaTheme="minorEastAsia"/>
          <w:b/>
          <w:color w:val="000000" w:themeColor="text1"/>
          <w:kern w:val="0"/>
          <w:sz w:val="36"/>
          <w:szCs w:val="36"/>
          <w14:textFill>
            <w14:solidFill>
              <w14:schemeClr w14:val="tx1"/>
            </w14:solidFill>
          </w14:textFill>
        </w:rPr>
      </w:pPr>
      <w:r>
        <w:rPr>
          <w:rFonts w:hint="eastAsia" w:cs="宋体" w:asciiTheme="minorEastAsia" w:hAnsiTheme="minorEastAsia" w:eastAsiaTheme="minorEastAsia"/>
          <w:b/>
          <w:color w:val="000000" w:themeColor="text1"/>
          <w:kern w:val="0"/>
          <w:sz w:val="36"/>
          <w:szCs w:val="36"/>
          <w14:textFill>
            <w14:solidFill>
              <w14:schemeClr w14:val="tx1"/>
            </w14:solidFill>
          </w14:textFill>
        </w:rPr>
        <w:t>附：守法诚信承诺书</w:t>
      </w:r>
    </w:p>
    <w:p>
      <w:pPr>
        <w:spacing w:line="360" w:lineRule="auto"/>
        <w:ind w:firstLine="480" w:firstLineChars="200"/>
        <w:jc w:val="both"/>
        <w:rPr>
          <w:rFonts w:asciiTheme="minorEastAsia" w:hAnsiTheme="minorEastAsia" w:eastAsiaTheme="minorEastAsia"/>
          <w:color w:val="000000" w:themeColor="text1"/>
          <w:sz w:val="24"/>
          <w14:textFill>
            <w14:solidFill>
              <w14:schemeClr w14:val="tx1"/>
            </w14:solidFill>
          </w14:textFill>
        </w:rPr>
      </w:pPr>
    </w:p>
    <w:p>
      <w:pPr>
        <w:spacing w:line="360" w:lineRule="auto"/>
        <w:ind w:firstLine="480" w:firstLineChars="200"/>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××公司：</w:t>
      </w:r>
    </w:p>
    <w:p>
      <w:pPr>
        <w:spacing w:line="360" w:lineRule="auto"/>
        <w:ind w:firstLine="480" w:firstLineChars="200"/>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1、我司已仔细阅读《××单位××文件》</w:t>
      </w:r>
      <w:r>
        <w:rPr>
          <w:rFonts w:cs="仿宋" w:asciiTheme="minorEastAsia" w:hAnsiTheme="minorEastAsia" w:eastAsiaTheme="minorEastAsia"/>
          <w:color w:val="000000" w:themeColor="text1"/>
          <w:sz w:val="24"/>
          <w14:textFill>
            <w14:solidFill>
              <w14:schemeClr w14:val="tx1"/>
            </w14:solidFill>
          </w14:textFill>
        </w:rPr>
        <w:t>（编号</w:t>
      </w:r>
      <w:r>
        <w:rPr>
          <w:rFonts w:hint="eastAsia" w:cs="仿宋" w:asciiTheme="minorEastAsia" w:hAnsiTheme="minorEastAsia" w:eastAsiaTheme="minorEastAsia"/>
          <w:color w:val="000000" w:themeColor="text1"/>
          <w:sz w:val="24"/>
          <w14:textFill>
            <w14:solidFill>
              <w14:schemeClr w14:val="tx1"/>
            </w14:solidFill>
          </w14:textFill>
        </w:rPr>
        <w:t>×</w:t>
      </w:r>
      <w:r>
        <w:rPr>
          <w:rFonts w:cs="仿宋" w:asciiTheme="minorEastAsia" w:hAnsiTheme="minorEastAsia" w:eastAsiaTheme="minorEastAsia"/>
          <w:color w:val="000000" w:themeColor="text1"/>
          <w:sz w:val="24"/>
          <w14:textFill>
            <w14:solidFill>
              <w14:schemeClr w14:val="tx1"/>
            </w14:solidFill>
          </w14:textFill>
        </w:rPr>
        <w:t>×）</w:t>
      </w:r>
      <w:r>
        <w:rPr>
          <w:rFonts w:hint="eastAsia" w:cs="仿宋" w:asciiTheme="minorEastAsia" w:hAnsiTheme="minorEastAsia" w:eastAsiaTheme="minorEastAsia"/>
          <w:color w:val="000000" w:themeColor="text1"/>
          <w:sz w:val="24"/>
          <w14:textFill>
            <w14:solidFill>
              <w14:schemeClr w14:val="tx1"/>
            </w14:solidFill>
          </w14:textFill>
        </w:rPr>
        <w:t>（以下</w:t>
      </w:r>
      <w:r>
        <w:rPr>
          <w:rFonts w:cs="仿宋" w:asciiTheme="minorEastAsia" w:hAnsiTheme="minorEastAsia" w:eastAsiaTheme="minorEastAsia"/>
          <w:color w:val="000000" w:themeColor="text1"/>
          <w:sz w:val="24"/>
          <w14:textFill>
            <w14:solidFill>
              <w14:schemeClr w14:val="tx1"/>
            </w14:solidFill>
          </w14:textFill>
        </w:rPr>
        <w:t>简称</w:t>
      </w:r>
      <w:r>
        <w:rPr>
          <w:rFonts w:hint="eastAsia" w:cs="仿宋" w:asciiTheme="minorEastAsia" w:hAnsiTheme="minorEastAsia" w:eastAsiaTheme="minorEastAsia"/>
          <w:color w:val="000000" w:themeColor="text1"/>
          <w:sz w:val="24"/>
          <w14:textFill>
            <w14:solidFill>
              <w14:schemeClr w14:val="tx1"/>
            </w14:solidFill>
          </w14:textFill>
        </w:rPr>
        <w:t>采购</w:t>
      </w:r>
      <w:r>
        <w:rPr>
          <w:rFonts w:cs="仿宋" w:asciiTheme="minorEastAsia" w:hAnsiTheme="minorEastAsia" w:eastAsiaTheme="minorEastAsia"/>
          <w:color w:val="000000" w:themeColor="text1"/>
          <w:sz w:val="24"/>
          <w14:textFill>
            <w14:solidFill>
              <w14:schemeClr w14:val="tx1"/>
            </w14:solidFill>
          </w14:textFill>
        </w:rPr>
        <w:t>文件）</w:t>
      </w:r>
      <w:r>
        <w:rPr>
          <w:rFonts w:hint="eastAsia" w:cs="仿宋" w:asciiTheme="minorEastAsia" w:hAnsiTheme="minorEastAsia" w:eastAsiaTheme="minorEastAsia"/>
          <w:color w:val="000000" w:themeColor="text1"/>
          <w:sz w:val="24"/>
          <w14:textFill>
            <w14:solidFill>
              <w14:schemeClr w14:val="tx1"/>
            </w14:solidFill>
          </w14:textFill>
        </w:rPr>
        <w:t>，包括采</w:t>
      </w:r>
      <w:r>
        <w:rPr>
          <w:rFonts w:cs="仿宋" w:asciiTheme="minorEastAsia" w:hAnsiTheme="minorEastAsia" w:eastAsiaTheme="minorEastAsia"/>
          <w:color w:val="000000" w:themeColor="text1"/>
          <w:sz w:val="24"/>
          <w14:textFill>
            <w14:solidFill>
              <w14:schemeClr w14:val="tx1"/>
            </w14:solidFill>
          </w14:textFill>
        </w:rPr>
        <w:t>购</w:t>
      </w:r>
      <w:r>
        <w:rPr>
          <w:rFonts w:hint="eastAsia" w:cs="仿宋" w:asciiTheme="minorEastAsia" w:hAnsiTheme="minorEastAsia" w:eastAsiaTheme="minorEastAsia"/>
          <w:color w:val="000000" w:themeColor="text1"/>
          <w:sz w:val="24"/>
          <w14:textFill>
            <w14:solidFill>
              <w14:schemeClr w14:val="tx1"/>
            </w14:solidFill>
          </w14:textFill>
        </w:rPr>
        <w:t>文件的澄清或修改说明</w:t>
      </w:r>
      <w:r>
        <w:rPr>
          <w:rFonts w:cs="仿宋" w:asciiTheme="minorEastAsia" w:hAnsiTheme="minorEastAsia" w:eastAsiaTheme="minorEastAsia"/>
          <w:color w:val="000000" w:themeColor="text1"/>
          <w:sz w:val="24"/>
          <w14:textFill>
            <w14:solidFill>
              <w14:schemeClr w14:val="tx1"/>
            </w14:solidFill>
          </w14:textFill>
        </w:rPr>
        <w:t>，</w:t>
      </w:r>
      <w:r>
        <w:rPr>
          <w:rFonts w:hint="eastAsia" w:cs="仿宋" w:asciiTheme="minorEastAsia" w:hAnsiTheme="minorEastAsia" w:eastAsiaTheme="minorEastAsia"/>
          <w:color w:val="000000" w:themeColor="text1"/>
          <w:sz w:val="24"/>
          <w14:textFill>
            <w14:solidFill>
              <w14:schemeClr w14:val="tx1"/>
            </w14:solidFill>
          </w14:textFill>
        </w:rPr>
        <w:t>完全支持并响应，不存在误解或不明。</w:t>
      </w:r>
    </w:p>
    <w:p>
      <w:pPr>
        <w:spacing w:line="360" w:lineRule="auto"/>
        <w:ind w:firstLine="480" w:firstLineChars="200"/>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2、遵纪守法，不触底线，公平公正参与竞争。我司提供的《响应文件》及其资料真实合法有效。</w:t>
      </w:r>
      <w:r>
        <w:rPr>
          <w:rFonts w:cs="仿宋" w:asciiTheme="minorEastAsia" w:hAnsiTheme="minorEastAsia" w:eastAsiaTheme="minorEastAsia"/>
          <w:color w:val="000000" w:themeColor="text1"/>
          <w:sz w:val="24"/>
          <w14:textFill>
            <w14:solidFill>
              <w14:schemeClr w14:val="tx1"/>
            </w14:solidFill>
          </w14:textFill>
        </w:rPr>
        <w:t xml:space="preserve"> </w:t>
      </w:r>
    </w:p>
    <w:p>
      <w:pPr>
        <w:spacing w:line="360" w:lineRule="auto"/>
        <w:ind w:firstLine="480" w:firstLineChars="200"/>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3、响应期间没有因质量或</w:t>
      </w:r>
      <w:r>
        <w:rPr>
          <w:rFonts w:cs="仿宋" w:asciiTheme="minorEastAsia" w:hAnsiTheme="minorEastAsia" w:eastAsiaTheme="minorEastAsia"/>
          <w:color w:val="000000" w:themeColor="text1"/>
          <w:sz w:val="24"/>
          <w14:textFill>
            <w14:solidFill>
              <w14:schemeClr w14:val="tx1"/>
            </w14:solidFill>
          </w14:textFill>
        </w:rPr>
        <w:t>服务</w:t>
      </w:r>
      <w:r>
        <w:rPr>
          <w:rFonts w:hint="eastAsia" w:cs="仿宋" w:asciiTheme="minorEastAsia" w:hAnsiTheme="minorEastAsia" w:eastAsiaTheme="minorEastAsia"/>
          <w:color w:val="000000" w:themeColor="text1"/>
          <w:sz w:val="24"/>
          <w14:textFill>
            <w14:solidFill>
              <w14:schemeClr w14:val="tx1"/>
            </w14:solidFill>
          </w14:textFill>
        </w:rPr>
        <w:t>问题被采购人或采购人上级</w:t>
      </w:r>
      <w:r>
        <w:rPr>
          <w:rFonts w:cs="仿宋" w:asciiTheme="minorEastAsia" w:hAnsiTheme="minorEastAsia" w:eastAsiaTheme="minorEastAsia"/>
          <w:color w:val="000000" w:themeColor="text1"/>
          <w:sz w:val="24"/>
          <w14:textFill>
            <w14:solidFill>
              <w14:schemeClr w14:val="tx1"/>
            </w14:solidFill>
          </w14:textFill>
        </w:rPr>
        <w:t>机构</w:t>
      </w:r>
      <w:r>
        <w:rPr>
          <w:rFonts w:hint="eastAsia" w:cs="仿宋" w:asciiTheme="minorEastAsia" w:hAnsiTheme="minorEastAsia" w:eastAsiaTheme="minorEastAsia"/>
          <w:color w:val="000000" w:themeColor="text1"/>
          <w:sz w:val="24"/>
          <w14:textFill>
            <w14:solidFill>
              <w14:schemeClr w14:val="tx1"/>
            </w14:solidFill>
          </w14:textFill>
        </w:rPr>
        <w:t>通报且在整改期内。</w:t>
      </w:r>
    </w:p>
    <w:p>
      <w:pPr>
        <w:spacing w:line="360" w:lineRule="auto"/>
        <w:ind w:firstLine="480" w:firstLineChars="200"/>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5、无联合体另外报价。</w:t>
      </w:r>
    </w:p>
    <w:p>
      <w:pPr>
        <w:spacing w:line="360" w:lineRule="auto"/>
        <w:ind w:firstLine="480" w:firstLineChars="200"/>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color w:val="000000" w:themeColor="text1"/>
          <w:sz w:val="24"/>
          <w14:textFill>
            <w14:solidFill>
              <w14:schemeClr w14:val="tx1"/>
            </w14:solidFill>
          </w14:textFill>
        </w:rPr>
      </w:pPr>
      <w:r>
        <w:rPr>
          <w:rFonts w:cs="仿宋" w:asciiTheme="minorEastAsia" w:hAnsiTheme="minorEastAsia" w:eastAsiaTheme="minorEastAsia"/>
          <w:color w:val="000000" w:themeColor="text1"/>
          <w:sz w:val="24"/>
          <w14:textFill>
            <w14:solidFill>
              <w14:schemeClr w14:val="tx1"/>
            </w14:solidFill>
          </w14:textFill>
        </w:rPr>
        <w:t>7</w:t>
      </w:r>
      <w:r>
        <w:rPr>
          <w:rFonts w:hint="eastAsia" w:cs="仿宋" w:asciiTheme="minorEastAsia" w:hAnsiTheme="minorEastAsia" w:eastAsiaTheme="minorEastAsia"/>
          <w:color w:val="000000" w:themeColor="text1"/>
          <w:sz w:val="24"/>
          <w14:textFill>
            <w14:solidFill>
              <w14:schemeClr w14:val="tx1"/>
            </w14:solidFill>
          </w14:textFill>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color w:val="000000" w:themeColor="text1"/>
          <w:sz w:val="24"/>
          <w14:textFill>
            <w14:solidFill>
              <w14:schemeClr w14:val="tx1"/>
            </w14:solidFill>
          </w14:textFill>
        </w:rPr>
      </w:pPr>
      <w:r>
        <w:rPr>
          <w:rFonts w:cs="仿宋" w:asciiTheme="minorEastAsia" w:hAnsiTheme="minorEastAsia" w:eastAsiaTheme="minorEastAsia"/>
          <w:color w:val="000000" w:themeColor="text1"/>
          <w:sz w:val="24"/>
          <w14:textFill>
            <w14:solidFill>
              <w14:schemeClr w14:val="tx1"/>
            </w14:solidFill>
          </w14:textFill>
        </w:rPr>
        <w:t>8</w:t>
      </w:r>
      <w:r>
        <w:rPr>
          <w:rFonts w:hint="eastAsia" w:cs="仿宋" w:asciiTheme="minorEastAsia" w:hAnsiTheme="minorEastAsia" w:eastAsiaTheme="minorEastAsia"/>
          <w:color w:val="000000" w:themeColor="text1"/>
          <w:sz w:val="24"/>
          <w14:textFill>
            <w14:solidFill>
              <w14:schemeClr w14:val="tx1"/>
            </w14:solidFill>
          </w14:textFill>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color w:val="000000" w:themeColor="text1"/>
          <w:sz w:val="24"/>
          <w14:textFill>
            <w14:solidFill>
              <w14:schemeClr w14:val="tx1"/>
            </w14:solidFill>
          </w14:textFill>
        </w:rPr>
      </w:pPr>
      <w:r>
        <w:rPr>
          <w:rFonts w:cs="仿宋" w:asciiTheme="minorEastAsia" w:hAnsiTheme="minorEastAsia" w:eastAsiaTheme="minorEastAsia"/>
          <w:color w:val="000000" w:themeColor="text1"/>
          <w:sz w:val="24"/>
          <w14:textFill>
            <w14:solidFill>
              <w14:schemeClr w14:val="tx1"/>
            </w14:solidFill>
          </w14:textFill>
        </w:rPr>
        <w:t>9</w:t>
      </w:r>
      <w:r>
        <w:rPr>
          <w:rFonts w:hint="eastAsia" w:cs="仿宋" w:asciiTheme="minorEastAsia" w:hAnsiTheme="minorEastAsia" w:eastAsiaTheme="minorEastAsia"/>
          <w:color w:val="000000" w:themeColor="text1"/>
          <w:sz w:val="24"/>
          <w14:textFill>
            <w14:solidFill>
              <w14:schemeClr w14:val="tx1"/>
            </w14:solidFill>
          </w14:textFill>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color w:val="000000" w:themeColor="text1"/>
          <w:sz w:val="24"/>
          <w14:textFill>
            <w14:solidFill>
              <w14:schemeClr w14:val="tx1"/>
            </w14:solidFill>
          </w14:textFill>
        </w:rPr>
      </w:pPr>
    </w:p>
    <w:p>
      <w:pPr>
        <w:spacing w:line="360" w:lineRule="auto"/>
        <w:ind w:firstLine="480" w:firstLineChars="200"/>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专此承诺。</w:t>
      </w:r>
    </w:p>
    <w:p>
      <w:pPr>
        <w:spacing w:line="360" w:lineRule="auto"/>
        <w:ind w:firstLine="480" w:firstLineChars="200"/>
        <w:jc w:val="both"/>
        <w:rPr>
          <w:rFonts w:cs="仿宋" w:asciiTheme="minorEastAsia" w:hAnsiTheme="minorEastAsia" w:eastAsiaTheme="minorEastAsia"/>
          <w:color w:val="000000" w:themeColor="text1"/>
          <w:sz w:val="24"/>
          <w14:textFill>
            <w14:solidFill>
              <w14:schemeClr w14:val="tx1"/>
            </w14:solidFill>
          </w14:textFill>
        </w:rPr>
      </w:pPr>
    </w:p>
    <w:p>
      <w:pPr>
        <w:spacing w:line="360" w:lineRule="auto"/>
        <w:ind w:firstLine="4320" w:firstLineChars="1800"/>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承诺单位</w:t>
      </w:r>
      <w:r>
        <w:rPr>
          <w:rFonts w:cs="仿宋" w:asciiTheme="minorEastAsia" w:hAnsiTheme="minorEastAsia" w:eastAsiaTheme="minorEastAsia"/>
          <w:color w:val="000000" w:themeColor="text1"/>
          <w:sz w:val="24"/>
          <w14:textFill>
            <w14:solidFill>
              <w14:schemeClr w14:val="tx1"/>
            </w14:solidFill>
          </w14:textFill>
        </w:rPr>
        <w:t>（</w:t>
      </w:r>
      <w:r>
        <w:rPr>
          <w:rFonts w:hint="eastAsia" w:cs="仿宋" w:asciiTheme="minorEastAsia" w:hAnsiTheme="minorEastAsia" w:eastAsiaTheme="minorEastAsia"/>
          <w:color w:val="000000" w:themeColor="text1"/>
          <w:sz w:val="24"/>
          <w14:textFill>
            <w14:solidFill>
              <w14:schemeClr w14:val="tx1"/>
            </w14:solidFill>
          </w14:textFill>
        </w:rPr>
        <w:t>印刷体全称</w:t>
      </w:r>
      <w:r>
        <w:rPr>
          <w:rFonts w:cs="仿宋" w:asciiTheme="minorEastAsia" w:hAnsiTheme="minorEastAsia" w:eastAsiaTheme="minorEastAsia"/>
          <w:color w:val="000000" w:themeColor="text1"/>
          <w:sz w:val="24"/>
          <w14:textFill>
            <w14:solidFill>
              <w14:schemeClr w14:val="tx1"/>
            </w14:solidFill>
          </w14:textFill>
        </w:rPr>
        <w:t>+</w:t>
      </w:r>
      <w:r>
        <w:rPr>
          <w:rFonts w:hint="eastAsia" w:cs="仿宋" w:asciiTheme="minorEastAsia" w:hAnsiTheme="minorEastAsia" w:eastAsiaTheme="minorEastAsia"/>
          <w:color w:val="000000" w:themeColor="text1"/>
          <w:sz w:val="24"/>
          <w14:textFill>
            <w14:solidFill>
              <w14:schemeClr w14:val="tx1"/>
            </w14:solidFill>
          </w14:textFill>
        </w:rPr>
        <w:t>单位公章</w:t>
      </w:r>
      <w:r>
        <w:rPr>
          <w:rFonts w:cs="仿宋" w:asciiTheme="minorEastAsia" w:hAnsiTheme="minorEastAsia" w:eastAsiaTheme="minorEastAsia"/>
          <w:color w:val="000000" w:themeColor="text1"/>
          <w:sz w:val="24"/>
          <w14:textFill>
            <w14:solidFill>
              <w14:schemeClr w14:val="tx1"/>
            </w14:solidFill>
          </w14:textFill>
        </w:rPr>
        <w:t>）：</w:t>
      </w:r>
    </w:p>
    <w:p>
      <w:pPr>
        <w:spacing w:line="360" w:lineRule="auto"/>
        <w:ind w:firstLine="3600" w:firstLineChars="1500"/>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承诺单位法定代表人或其委托代理人（印刷体+</w:t>
      </w:r>
      <w:r>
        <w:rPr>
          <w:rFonts w:cs="仿宋" w:asciiTheme="minorEastAsia" w:hAnsiTheme="minorEastAsia" w:eastAsiaTheme="minorEastAsia"/>
          <w:color w:val="000000" w:themeColor="text1"/>
          <w:sz w:val="24"/>
          <w14:textFill>
            <w14:solidFill>
              <w14:schemeClr w14:val="tx1"/>
            </w14:solidFill>
          </w14:textFill>
        </w:rPr>
        <w:t>签字）：</w:t>
      </w:r>
    </w:p>
    <w:p>
      <w:pPr>
        <w:ind w:firstLine="480" w:firstLineChars="200"/>
        <w:jc w:val="both"/>
        <w:rPr>
          <w:rFonts w:cs="仿宋" w:asciiTheme="minorEastAsia" w:hAnsiTheme="minorEastAsia" w:eastAsiaTheme="minorEastAsia"/>
          <w:color w:val="000000" w:themeColor="text1"/>
          <w:sz w:val="24"/>
          <w14:textFill>
            <w14:solidFill>
              <w14:schemeClr w14:val="tx1"/>
            </w14:solidFill>
          </w14:textFill>
        </w:rPr>
      </w:pPr>
      <w:r>
        <w:rPr>
          <w:rFonts w:cs="仿宋" w:asciiTheme="minorEastAsia" w:hAnsiTheme="minorEastAsia" w:eastAsiaTheme="minorEastAsia"/>
          <w:color w:val="000000" w:themeColor="text1"/>
          <w:sz w:val="24"/>
          <w14:textFill>
            <w14:solidFill>
              <w14:schemeClr w14:val="tx1"/>
            </w14:solidFill>
          </w14:textFill>
        </w:rPr>
        <w:t xml:space="preserve">                                                     </w:t>
      </w:r>
      <w:r>
        <w:rPr>
          <w:rFonts w:hint="eastAsia" w:cs="仿宋" w:asciiTheme="minorEastAsia" w:hAnsiTheme="minorEastAsia" w:eastAsiaTheme="minorEastAsia"/>
          <w:color w:val="000000" w:themeColor="text1"/>
          <w:sz w:val="24"/>
          <w14:textFill>
            <w14:solidFill>
              <w14:schemeClr w14:val="tx1"/>
            </w14:solidFill>
          </w14:textFill>
        </w:rPr>
        <w:t>年</w:t>
      </w:r>
      <w:r>
        <w:rPr>
          <w:rFonts w:cs="仿宋" w:asciiTheme="minorEastAsia" w:hAnsiTheme="minorEastAsia" w:eastAsiaTheme="minorEastAsia"/>
          <w:color w:val="000000" w:themeColor="text1"/>
          <w:sz w:val="24"/>
          <w14:textFill>
            <w14:solidFill>
              <w14:schemeClr w14:val="tx1"/>
            </w14:solidFill>
          </w14:textFill>
        </w:rPr>
        <w:t xml:space="preserve">  </w:t>
      </w:r>
      <w:r>
        <w:rPr>
          <w:rFonts w:hint="eastAsia" w:cs="仿宋" w:asciiTheme="minorEastAsia" w:hAnsiTheme="minorEastAsia" w:eastAsiaTheme="minorEastAsia"/>
          <w:color w:val="000000" w:themeColor="text1"/>
          <w:sz w:val="24"/>
          <w14:textFill>
            <w14:solidFill>
              <w14:schemeClr w14:val="tx1"/>
            </w14:solidFill>
          </w14:textFill>
        </w:rPr>
        <w:t>月</w:t>
      </w:r>
      <w:r>
        <w:rPr>
          <w:rFonts w:cs="仿宋" w:asciiTheme="minorEastAsia" w:hAnsiTheme="minorEastAsia" w:eastAsiaTheme="minorEastAsia"/>
          <w:color w:val="000000" w:themeColor="text1"/>
          <w:sz w:val="24"/>
          <w14:textFill>
            <w14:solidFill>
              <w14:schemeClr w14:val="tx1"/>
            </w14:solidFill>
          </w14:textFill>
        </w:rPr>
        <w:t xml:space="preserve">   </w:t>
      </w:r>
      <w:r>
        <w:rPr>
          <w:rFonts w:hint="eastAsia" w:cs="仿宋" w:asciiTheme="minorEastAsia" w:hAnsiTheme="minorEastAsia" w:eastAsiaTheme="minorEastAsia"/>
          <w:color w:val="000000" w:themeColor="text1"/>
          <w:sz w:val="24"/>
          <w14:textFill>
            <w14:solidFill>
              <w14:schemeClr w14:val="tx1"/>
            </w14:solidFill>
          </w14:textFill>
        </w:rPr>
        <w:t>日</w:t>
      </w:r>
    </w:p>
    <w:p>
      <w:pPr>
        <w:spacing w:line="600" w:lineRule="exact"/>
        <w:jc w:val="center"/>
        <w:rPr>
          <w:rFonts w:ascii="黑体" w:hAnsi="黑体" w:eastAsia="黑体" w:cs="仿宋"/>
          <w:color w:val="000000" w:themeColor="text1"/>
          <w:sz w:val="36"/>
          <w:szCs w:val="36"/>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br w:type="page"/>
      </w:r>
      <w:r>
        <w:rPr>
          <w:rFonts w:hint="eastAsia" w:ascii="黑体" w:hAnsi="黑体" w:eastAsia="黑体" w:cs="仿宋"/>
          <w:color w:val="000000" w:themeColor="text1"/>
          <w:sz w:val="36"/>
          <w:szCs w:val="36"/>
          <w14:textFill>
            <w14:solidFill>
              <w14:schemeClr w14:val="tx1"/>
            </w14:solidFill>
          </w14:textFill>
        </w:rPr>
        <w:t>二、授权委托书</w:t>
      </w:r>
    </w:p>
    <w:p>
      <w:pPr>
        <w:adjustRightInd w:val="0"/>
        <w:snapToGrid w:val="0"/>
        <w:spacing w:line="600" w:lineRule="exact"/>
        <w:ind w:left="420" w:leftChars="200"/>
        <w:jc w:val="both"/>
        <w:rPr>
          <w:rFonts w:cs="仿宋" w:asciiTheme="minorEastAsia" w:hAnsiTheme="minorEastAsia" w:eastAsiaTheme="minorEastAsia"/>
          <w:color w:val="000000" w:themeColor="text1"/>
          <w:sz w:val="24"/>
          <w14:textFill>
            <w14:solidFill>
              <w14:schemeClr w14:val="tx1"/>
            </w14:solidFill>
          </w14:textFill>
        </w:rPr>
      </w:pPr>
    </w:p>
    <w:p>
      <w:pPr>
        <w:adjustRightInd w:val="0"/>
        <w:snapToGrid w:val="0"/>
        <w:spacing w:line="600" w:lineRule="exact"/>
        <w:ind w:left="420" w:leftChars="200"/>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(适用于有委托代理人的情况)</w:t>
      </w:r>
    </w:p>
    <w:p>
      <w:pPr>
        <w:adjustRightInd w:val="0"/>
        <w:snapToGrid w:val="0"/>
        <w:spacing w:line="600" w:lineRule="exact"/>
        <w:ind w:left="420" w:leftChars="200" w:firstLine="480" w:firstLineChars="200"/>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委托期限:自本委托书签署之日起至</w:t>
      </w:r>
      <w:r>
        <w:rPr>
          <w:rFonts w:hint="eastAsia" w:cs="仿宋" w:asciiTheme="minorEastAsia" w:hAnsiTheme="minorEastAsia" w:eastAsiaTheme="minorEastAsia"/>
          <w:color w:val="000000" w:themeColor="text1"/>
          <w:sz w:val="24"/>
          <w:u w:val="single"/>
          <w14:textFill>
            <w14:solidFill>
              <w14:schemeClr w14:val="tx1"/>
            </w14:solidFill>
          </w14:textFill>
        </w:rPr>
        <w:t xml:space="preserve">         </w:t>
      </w:r>
      <w:r>
        <w:rPr>
          <w:rFonts w:hint="eastAsia" w:cs="仿宋" w:asciiTheme="minorEastAsia" w:hAnsiTheme="minorEastAsia" w:eastAsiaTheme="minorEastAsia"/>
          <w:color w:val="000000" w:themeColor="text1"/>
          <w:sz w:val="24"/>
          <w14:textFill>
            <w14:solidFill>
              <w14:schemeClr w14:val="tx1"/>
            </w14:solidFill>
          </w14:textFill>
        </w:rPr>
        <w:t>采购项目签订采购合同之日止。</w:t>
      </w:r>
    </w:p>
    <w:p>
      <w:pPr>
        <w:adjustRightInd w:val="0"/>
        <w:snapToGrid w:val="0"/>
        <w:spacing w:line="600" w:lineRule="exact"/>
        <w:ind w:left="420" w:leftChars="200" w:firstLine="480" w:firstLineChars="200"/>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代理人无转委托权。</w:t>
      </w:r>
    </w:p>
    <w:p>
      <w:pPr>
        <w:adjustRightInd w:val="0"/>
        <w:snapToGrid w:val="0"/>
        <w:spacing w:line="600" w:lineRule="exact"/>
        <w:ind w:left="420" w:leftChars="200" w:firstLine="480" w:firstLineChars="200"/>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附:法定代表人(单位负责人)身份证复印件及委托代理人身份证复印件。</w:t>
      </w:r>
    </w:p>
    <w:p>
      <w:pPr>
        <w:adjustRightInd w:val="0"/>
        <w:snapToGrid w:val="0"/>
        <w:spacing w:line="600" w:lineRule="exact"/>
        <w:ind w:left="420" w:leftChars="200" w:firstLine="480" w:firstLineChars="200"/>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供应商:(盖单位章)</w:t>
      </w:r>
    </w:p>
    <w:p>
      <w:pPr>
        <w:adjustRightInd w:val="0"/>
        <w:snapToGrid w:val="0"/>
        <w:spacing w:line="600" w:lineRule="exact"/>
        <w:ind w:left="420" w:leftChars="200" w:firstLine="480" w:firstLineChars="200"/>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法定代表人(单位负责人):(签字)</w:t>
      </w:r>
    </w:p>
    <w:p>
      <w:pPr>
        <w:adjustRightInd w:val="0"/>
        <w:snapToGrid w:val="0"/>
        <w:spacing w:line="600" w:lineRule="exact"/>
        <w:ind w:left="420" w:leftChars="200" w:firstLine="480" w:firstLineChars="200"/>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委托代理人:(签字)</w:t>
      </w:r>
    </w:p>
    <w:p>
      <w:pPr>
        <w:adjustRightInd w:val="0"/>
        <w:snapToGrid w:val="0"/>
        <w:spacing w:line="600" w:lineRule="exact"/>
        <w:ind w:left="420" w:leftChars="200" w:firstLine="480" w:firstLineChars="200"/>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年_月日</w:t>
      </w:r>
    </w:p>
    <w:p>
      <w:pPr>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br w:type="page"/>
      </w:r>
    </w:p>
    <w:p>
      <w:pPr>
        <w:spacing w:line="600" w:lineRule="exact"/>
        <w:jc w:val="center"/>
        <w:rPr>
          <w:rFonts w:ascii="黑体" w:hAnsi="黑体" w:eastAsia="黑体" w:cs="仿宋"/>
          <w:color w:val="000000" w:themeColor="text1"/>
          <w:sz w:val="36"/>
          <w:szCs w:val="36"/>
          <w14:textFill>
            <w14:solidFill>
              <w14:schemeClr w14:val="tx1"/>
            </w14:solidFill>
          </w14:textFill>
        </w:rPr>
      </w:pPr>
      <w:r>
        <w:rPr>
          <w:rFonts w:hint="eastAsia" w:ascii="黑体" w:hAnsi="黑体" w:eastAsia="黑体" w:cs="仿宋"/>
          <w:color w:val="000000" w:themeColor="text1"/>
          <w:sz w:val="36"/>
          <w:szCs w:val="36"/>
          <w:lang w:eastAsia="zh-CN"/>
          <w14:textFill>
            <w14:solidFill>
              <w14:schemeClr w14:val="tx1"/>
            </w14:solidFill>
          </w14:textFill>
        </w:rPr>
        <w:t>三</w:t>
      </w:r>
      <w:r>
        <w:rPr>
          <w:rFonts w:hint="eastAsia" w:ascii="黑体" w:hAnsi="黑体" w:eastAsia="黑体" w:cs="仿宋"/>
          <w:color w:val="000000" w:themeColor="text1"/>
          <w:sz w:val="36"/>
          <w:szCs w:val="36"/>
          <w14:textFill>
            <w14:solidFill>
              <w14:schemeClr w14:val="tx1"/>
            </w14:solidFill>
          </w14:textFill>
        </w:rPr>
        <w:t>、商务和技术偏差表</w:t>
      </w:r>
    </w:p>
    <w:p>
      <w:pPr>
        <w:spacing w:line="600" w:lineRule="exact"/>
        <w:jc w:val="center"/>
        <w:rPr>
          <w:rFonts w:cs="仿宋" w:asciiTheme="minorEastAsia" w:hAnsiTheme="minorEastAsia" w:eastAsiaTheme="minorEastAsia"/>
          <w:color w:val="000000" w:themeColor="text1"/>
          <w:sz w:val="24"/>
          <w14:textFill>
            <w14:solidFill>
              <w14:schemeClr w14:val="tx1"/>
            </w14:solidFill>
          </w14:textFill>
        </w:rPr>
      </w:pPr>
    </w:p>
    <w:tbl>
      <w:tblPr>
        <w:tblStyle w:val="38"/>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2463"/>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序号</w:t>
            </w:r>
          </w:p>
        </w:tc>
        <w:tc>
          <w:tcPr>
            <w:tcW w:w="2463" w:type="dxa"/>
          </w:tcPr>
          <w:p>
            <w:pPr>
              <w:widowControl/>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采购文件章节及条款号</w:t>
            </w:r>
          </w:p>
        </w:tc>
        <w:tc>
          <w:tcPr>
            <w:tcW w:w="2464" w:type="dxa"/>
          </w:tcPr>
          <w:p>
            <w:pPr>
              <w:widowControl/>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响应文件章节及条款号</w:t>
            </w:r>
          </w:p>
        </w:tc>
        <w:tc>
          <w:tcPr>
            <w:tcW w:w="2464" w:type="dxa"/>
          </w:tcPr>
          <w:p>
            <w:pPr>
              <w:widowControl/>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color w:val="000000" w:themeColor="text1"/>
                <w:sz w:val="24"/>
                <w14:textFill>
                  <w14:solidFill>
                    <w14:schemeClr w14:val="tx1"/>
                  </w14:solidFill>
                </w14:textFill>
              </w:rPr>
            </w:pPr>
          </w:p>
        </w:tc>
        <w:tc>
          <w:tcPr>
            <w:tcW w:w="2463" w:type="dxa"/>
          </w:tcPr>
          <w:p>
            <w:pPr>
              <w:widowControl/>
              <w:spacing w:line="600" w:lineRule="exact"/>
              <w:jc w:val="both"/>
              <w:rPr>
                <w:rFonts w:cs="仿宋" w:asciiTheme="minorEastAsia" w:hAnsiTheme="minorEastAsia" w:eastAsiaTheme="minorEastAsia"/>
                <w:color w:val="000000" w:themeColor="text1"/>
                <w:sz w:val="24"/>
                <w14:textFill>
                  <w14:solidFill>
                    <w14:schemeClr w14:val="tx1"/>
                  </w14:solidFill>
                </w14:textFill>
              </w:rPr>
            </w:pPr>
          </w:p>
        </w:tc>
        <w:tc>
          <w:tcPr>
            <w:tcW w:w="2464" w:type="dxa"/>
          </w:tcPr>
          <w:p>
            <w:pPr>
              <w:widowControl/>
              <w:spacing w:line="600" w:lineRule="exact"/>
              <w:jc w:val="both"/>
              <w:rPr>
                <w:rFonts w:cs="仿宋" w:asciiTheme="minorEastAsia" w:hAnsiTheme="minorEastAsia" w:eastAsiaTheme="minorEastAsia"/>
                <w:color w:val="000000" w:themeColor="text1"/>
                <w:sz w:val="24"/>
                <w14:textFill>
                  <w14:solidFill>
                    <w14:schemeClr w14:val="tx1"/>
                  </w14:solidFill>
                </w14:textFill>
              </w:rPr>
            </w:pPr>
          </w:p>
        </w:tc>
        <w:tc>
          <w:tcPr>
            <w:tcW w:w="2464" w:type="dxa"/>
          </w:tcPr>
          <w:p>
            <w:pPr>
              <w:widowControl/>
              <w:spacing w:line="600" w:lineRule="exact"/>
              <w:jc w:val="both"/>
              <w:rPr>
                <w:rFonts w:cs="仿宋"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color w:val="000000" w:themeColor="text1"/>
                <w:sz w:val="24"/>
                <w14:textFill>
                  <w14:solidFill>
                    <w14:schemeClr w14:val="tx1"/>
                  </w14:solidFill>
                </w14:textFill>
              </w:rPr>
            </w:pPr>
          </w:p>
        </w:tc>
        <w:tc>
          <w:tcPr>
            <w:tcW w:w="2463" w:type="dxa"/>
          </w:tcPr>
          <w:p>
            <w:pPr>
              <w:widowControl/>
              <w:spacing w:line="600" w:lineRule="exact"/>
              <w:jc w:val="both"/>
              <w:rPr>
                <w:rFonts w:cs="仿宋" w:asciiTheme="minorEastAsia" w:hAnsiTheme="minorEastAsia" w:eastAsiaTheme="minorEastAsia"/>
                <w:color w:val="000000" w:themeColor="text1"/>
                <w:sz w:val="24"/>
                <w14:textFill>
                  <w14:solidFill>
                    <w14:schemeClr w14:val="tx1"/>
                  </w14:solidFill>
                </w14:textFill>
              </w:rPr>
            </w:pPr>
          </w:p>
        </w:tc>
        <w:tc>
          <w:tcPr>
            <w:tcW w:w="2464" w:type="dxa"/>
          </w:tcPr>
          <w:p>
            <w:pPr>
              <w:widowControl/>
              <w:spacing w:line="600" w:lineRule="exact"/>
              <w:jc w:val="both"/>
              <w:rPr>
                <w:rFonts w:cs="仿宋" w:asciiTheme="minorEastAsia" w:hAnsiTheme="minorEastAsia" w:eastAsiaTheme="minorEastAsia"/>
                <w:color w:val="000000" w:themeColor="text1"/>
                <w:sz w:val="24"/>
                <w14:textFill>
                  <w14:solidFill>
                    <w14:schemeClr w14:val="tx1"/>
                  </w14:solidFill>
                </w14:textFill>
              </w:rPr>
            </w:pPr>
          </w:p>
        </w:tc>
        <w:tc>
          <w:tcPr>
            <w:tcW w:w="2464" w:type="dxa"/>
          </w:tcPr>
          <w:p>
            <w:pPr>
              <w:widowControl/>
              <w:spacing w:line="600" w:lineRule="exact"/>
              <w:jc w:val="both"/>
              <w:rPr>
                <w:rFonts w:cs="仿宋"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color w:val="000000" w:themeColor="text1"/>
                <w:sz w:val="24"/>
                <w14:textFill>
                  <w14:solidFill>
                    <w14:schemeClr w14:val="tx1"/>
                  </w14:solidFill>
                </w14:textFill>
              </w:rPr>
            </w:pPr>
          </w:p>
        </w:tc>
        <w:tc>
          <w:tcPr>
            <w:tcW w:w="2463" w:type="dxa"/>
          </w:tcPr>
          <w:p>
            <w:pPr>
              <w:widowControl/>
              <w:spacing w:line="600" w:lineRule="exact"/>
              <w:jc w:val="both"/>
              <w:rPr>
                <w:rFonts w:cs="仿宋" w:asciiTheme="minorEastAsia" w:hAnsiTheme="minorEastAsia" w:eastAsiaTheme="minorEastAsia"/>
                <w:color w:val="000000" w:themeColor="text1"/>
                <w:sz w:val="24"/>
                <w14:textFill>
                  <w14:solidFill>
                    <w14:schemeClr w14:val="tx1"/>
                  </w14:solidFill>
                </w14:textFill>
              </w:rPr>
            </w:pPr>
          </w:p>
        </w:tc>
        <w:tc>
          <w:tcPr>
            <w:tcW w:w="2464" w:type="dxa"/>
          </w:tcPr>
          <w:p>
            <w:pPr>
              <w:widowControl/>
              <w:spacing w:line="600" w:lineRule="exact"/>
              <w:jc w:val="both"/>
              <w:rPr>
                <w:rFonts w:cs="仿宋" w:asciiTheme="minorEastAsia" w:hAnsiTheme="minorEastAsia" w:eastAsiaTheme="minorEastAsia"/>
                <w:color w:val="000000" w:themeColor="text1"/>
                <w:sz w:val="24"/>
                <w14:textFill>
                  <w14:solidFill>
                    <w14:schemeClr w14:val="tx1"/>
                  </w14:solidFill>
                </w14:textFill>
              </w:rPr>
            </w:pPr>
          </w:p>
        </w:tc>
        <w:tc>
          <w:tcPr>
            <w:tcW w:w="2464" w:type="dxa"/>
          </w:tcPr>
          <w:p>
            <w:pPr>
              <w:widowControl/>
              <w:spacing w:line="600" w:lineRule="exact"/>
              <w:jc w:val="both"/>
              <w:rPr>
                <w:rFonts w:cs="仿宋"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color w:val="000000" w:themeColor="text1"/>
                <w:sz w:val="24"/>
                <w14:textFill>
                  <w14:solidFill>
                    <w14:schemeClr w14:val="tx1"/>
                  </w14:solidFill>
                </w14:textFill>
              </w:rPr>
            </w:pPr>
          </w:p>
        </w:tc>
        <w:tc>
          <w:tcPr>
            <w:tcW w:w="2463" w:type="dxa"/>
          </w:tcPr>
          <w:p>
            <w:pPr>
              <w:widowControl/>
              <w:spacing w:line="600" w:lineRule="exact"/>
              <w:jc w:val="both"/>
              <w:rPr>
                <w:rFonts w:cs="仿宋" w:asciiTheme="minorEastAsia" w:hAnsiTheme="minorEastAsia" w:eastAsiaTheme="minorEastAsia"/>
                <w:color w:val="000000" w:themeColor="text1"/>
                <w:sz w:val="24"/>
                <w14:textFill>
                  <w14:solidFill>
                    <w14:schemeClr w14:val="tx1"/>
                  </w14:solidFill>
                </w14:textFill>
              </w:rPr>
            </w:pPr>
          </w:p>
        </w:tc>
        <w:tc>
          <w:tcPr>
            <w:tcW w:w="2464" w:type="dxa"/>
          </w:tcPr>
          <w:p>
            <w:pPr>
              <w:widowControl/>
              <w:spacing w:line="600" w:lineRule="exact"/>
              <w:jc w:val="both"/>
              <w:rPr>
                <w:rFonts w:cs="仿宋" w:asciiTheme="minorEastAsia" w:hAnsiTheme="minorEastAsia" w:eastAsiaTheme="minorEastAsia"/>
                <w:color w:val="000000" w:themeColor="text1"/>
                <w:sz w:val="24"/>
                <w14:textFill>
                  <w14:solidFill>
                    <w14:schemeClr w14:val="tx1"/>
                  </w14:solidFill>
                </w14:textFill>
              </w:rPr>
            </w:pPr>
          </w:p>
        </w:tc>
        <w:tc>
          <w:tcPr>
            <w:tcW w:w="2464" w:type="dxa"/>
          </w:tcPr>
          <w:p>
            <w:pPr>
              <w:widowControl/>
              <w:spacing w:line="600" w:lineRule="exact"/>
              <w:jc w:val="both"/>
              <w:rPr>
                <w:rFonts w:cs="仿宋" w:asciiTheme="minorEastAsia" w:hAnsiTheme="minorEastAsia" w:eastAsiaTheme="minorEastAsia"/>
                <w:color w:val="000000" w:themeColor="text1"/>
                <w:sz w:val="24"/>
                <w14:textFill>
                  <w14:solidFill>
                    <w14:schemeClr w14:val="tx1"/>
                  </w14:solidFill>
                </w14:textFill>
              </w:rPr>
            </w:pPr>
          </w:p>
        </w:tc>
      </w:tr>
    </w:tbl>
    <w:p>
      <w:pPr>
        <w:spacing w:line="600" w:lineRule="exact"/>
        <w:ind w:left="420" w:leftChars="200"/>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供应商保证：除商务和技术偏差表列出的偏差外，供应商响应采购文件的全部要求。</w:t>
      </w:r>
    </w:p>
    <w:p>
      <w:pPr>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br w:type="page"/>
      </w:r>
    </w:p>
    <w:p>
      <w:pPr>
        <w:jc w:val="both"/>
        <w:rPr>
          <w:rFonts w:cs="仿宋" w:asciiTheme="minorEastAsia" w:hAnsiTheme="minorEastAsia" w:eastAsiaTheme="minorEastAsia"/>
          <w:color w:val="000000" w:themeColor="text1"/>
          <w:sz w:val="24"/>
          <w14:textFill>
            <w14:solidFill>
              <w14:schemeClr w14:val="tx1"/>
            </w14:solidFill>
          </w14:textFill>
        </w:rPr>
      </w:pPr>
    </w:p>
    <w:p>
      <w:pPr>
        <w:numPr>
          <w:ilvl w:val="0"/>
          <w:numId w:val="7"/>
        </w:numPr>
        <w:spacing w:line="600" w:lineRule="exact"/>
        <w:ind w:left="420"/>
        <w:jc w:val="center"/>
        <w:rPr>
          <w:rFonts w:hint="eastAsia" w:ascii="黑体" w:hAnsi="黑体" w:eastAsia="黑体" w:cs="仿宋"/>
          <w:color w:val="000000" w:themeColor="text1"/>
          <w:sz w:val="36"/>
          <w:szCs w:val="36"/>
          <w14:textFill>
            <w14:solidFill>
              <w14:schemeClr w14:val="tx1"/>
            </w14:solidFill>
          </w14:textFill>
        </w:rPr>
      </w:pPr>
      <w:r>
        <w:rPr>
          <w:rFonts w:hint="eastAsia" w:ascii="黑体" w:hAnsi="黑体" w:eastAsia="黑体" w:cs="仿宋"/>
          <w:color w:val="000000" w:themeColor="text1"/>
          <w:sz w:val="36"/>
          <w:szCs w:val="36"/>
          <w14:textFill>
            <w14:solidFill>
              <w14:schemeClr w14:val="tx1"/>
            </w14:solidFill>
          </w14:textFill>
        </w:rPr>
        <w:t>报价表</w:t>
      </w:r>
    </w:p>
    <w:p>
      <w:pPr>
        <w:pStyle w:val="2"/>
        <w:numPr>
          <w:ilvl w:val="0"/>
          <w:numId w:val="0"/>
        </w:numPr>
        <w:rPr>
          <w:color w:val="000000" w:themeColor="text1"/>
          <w14:textFill>
            <w14:solidFill>
              <w14:schemeClr w14:val="tx1"/>
            </w14:solidFill>
          </w14:textFill>
        </w:rPr>
      </w:pPr>
    </w:p>
    <w:tbl>
      <w:tblPr>
        <w:tblStyle w:val="38"/>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895"/>
        <w:gridCol w:w="896"/>
        <w:gridCol w:w="896"/>
        <w:gridCol w:w="1212"/>
        <w:gridCol w:w="1476"/>
        <w:gridCol w:w="2688"/>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Merge w:val="restart"/>
            <w:vAlign w:val="center"/>
          </w:tcPr>
          <w:p>
            <w:pPr>
              <w:widowControl/>
              <w:spacing w:line="288" w:lineRule="auto"/>
              <w:jc w:val="center"/>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序号</w:t>
            </w:r>
          </w:p>
        </w:tc>
        <w:tc>
          <w:tcPr>
            <w:tcW w:w="895" w:type="dxa"/>
            <w:vMerge w:val="restart"/>
            <w:vAlign w:val="center"/>
          </w:tcPr>
          <w:p>
            <w:pPr>
              <w:widowControl/>
              <w:spacing w:line="288" w:lineRule="auto"/>
              <w:jc w:val="center"/>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名称</w:t>
            </w:r>
          </w:p>
        </w:tc>
        <w:tc>
          <w:tcPr>
            <w:tcW w:w="896" w:type="dxa"/>
            <w:vMerge w:val="restart"/>
            <w:vAlign w:val="center"/>
          </w:tcPr>
          <w:p>
            <w:pPr>
              <w:widowControl/>
              <w:spacing w:line="288" w:lineRule="auto"/>
              <w:jc w:val="center"/>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单位</w:t>
            </w:r>
          </w:p>
        </w:tc>
        <w:tc>
          <w:tcPr>
            <w:tcW w:w="896" w:type="dxa"/>
            <w:vMerge w:val="restart"/>
            <w:vAlign w:val="center"/>
          </w:tcPr>
          <w:p>
            <w:pPr>
              <w:widowControl/>
              <w:spacing w:line="288" w:lineRule="auto"/>
              <w:jc w:val="center"/>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数量</w:t>
            </w:r>
          </w:p>
        </w:tc>
        <w:tc>
          <w:tcPr>
            <w:tcW w:w="2688" w:type="dxa"/>
            <w:gridSpan w:val="2"/>
            <w:vAlign w:val="center"/>
          </w:tcPr>
          <w:p>
            <w:pPr>
              <w:widowControl/>
              <w:spacing w:line="288" w:lineRule="auto"/>
              <w:jc w:val="center"/>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单价</w:t>
            </w:r>
          </w:p>
        </w:tc>
        <w:tc>
          <w:tcPr>
            <w:tcW w:w="2688" w:type="dxa"/>
            <w:vAlign w:val="center"/>
          </w:tcPr>
          <w:p>
            <w:pPr>
              <w:widowControl/>
              <w:spacing w:line="288" w:lineRule="auto"/>
              <w:jc w:val="center"/>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总价</w:t>
            </w:r>
          </w:p>
        </w:tc>
        <w:tc>
          <w:tcPr>
            <w:tcW w:w="896" w:type="dxa"/>
            <w:vMerge w:val="restart"/>
            <w:vAlign w:val="center"/>
          </w:tcPr>
          <w:p>
            <w:pPr>
              <w:widowControl/>
              <w:spacing w:line="600" w:lineRule="exact"/>
              <w:jc w:val="center"/>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Merge w:val="continue"/>
          </w:tcPr>
          <w:p>
            <w:pPr>
              <w:widowControl/>
              <w:spacing w:line="288" w:lineRule="auto"/>
              <w:jc w:val="both"/>
              <w:rPr>
                <w:rFonts w:cs="仿宋" w:asciiTheme="minorEastAsia" w:hAnsiTheme="minorEastAsia" w:eastAsiaTheme="minorEastAsia"/>
                <w:color w:val="000000" w:themeColor="text1"/>
                <w:sz w:val="24"/>
                <w14:textFill>
                  <w14:solidFill>
                    <w14:schemeClr w14:val="tx1"/>
                  </w14:solidFill>
                </w14:textFill>
              </w:rPr>
            </w:pPr>
          </w:p>
        </w:tc>
        <w:tc>
          <w:tcPr>
            <w:tcW w:w="895" w:type="dxa"/>
            <w:vMerge w:val="continue"/>
          </w:tcPr>
          <w:p>
            <w:pPr>
              <w:widowControl/>
              <w:spacing w:line="288" w:lineRule="auto"/>
              <w:jc w:val="both"/>
              <w:rPr>
                <w:rFonts w:cs="仿宋" w:asciiTheme="minorEastAsia" w:hAnsiTheme="minorEastAsia" w:eastAsiaTheme="minorEastAsia"/>
                <w:color w:val="000000" w:themeColor="text1"/>
                <w:sz w:val="24"/>
                <w14:textFill>
                  <w14:solidFill>
                    <w14:schemeClr w14:val="tx1"/>
                  </w14:solidFill>
                </w14:textFill>
              </w:rPr>
            </w:pPr>
          </w:p>
        </w:tc>
        <w:tc>
          <w:tcPr>
            <w:tcW w:w="896" w:type="dxa"/>
            <w:vMerge w:val="continue"/>
          </w:tcPr>
          <w:p>
            <w:pPr>
              <w:widowControl/>
              <w:spacing w:line="288" w:lineRule="auto"/>
              <w:jc w:val="both"/>
              <w:rPr>
                <w:rFonts w:cs="仿宋" w:asciiTheme="minorEastAsia" w:hAnsiTheme="minorEastAsia" w:eastAsiaTheme="minorEastAsia"/>
                <w:color w:val="000000" w:themeColor="text1"/>
                <w:sz w:val="24"/>
                <w14:textFill>
                  <w14:solidFill>
                    <w14:schemeClr w14:val="tx1"/>
                  </w14:solidFill>
                </w14:textFill>
              </w:rPr>
            </w:pPr>
          </w:p>
        </w:tc>
        <w:tc>
          <w:tcPr>
            <w:tcW w:w="896" w:type="dxa"/>
            <w:vMerge w:val="continue"/>
          </w:tcPr>
          <w:p>
            <w:pPr>
              <w:widowControl/>
              <w:spacing w:line="288" w:lineRule="auto"/>
              <w:jc w:val="both"/>
              <w:rPr>
                <w:rFonts w:cs="仿宋" w:asciiTheme="minorEastAsia" w:hAnsiTheme="minorEastAsia" w:eastAsiaTheme="minorEastAsia"/>
                <w:color w:val="000000" w:themeColor="text1"/>
                <w:sz w:val="24"/>
                <w14:textFill>
                  <w14:solidFill>
                    <w14:schemeClr w14:val="tx1"/>
                  </w14:solidFill>
                </w14:textFill>
              </w:rPr>
            </w:pPr>
          </w:p>
        </w:tc>
        <w:tc>
          <w:tcPr>
            <w:tcW w:w="1212" w:type="dxa"/>
            <w:vAlign w:val="center"/>
          </w:tcPr>
          <w:p>
            <w:pPr>
              <w:widowControl/>
              <w:spacing w:line="288" w:lineRule="auto"/>
              <w:jc w:val="center"/>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含税金额</w:t>
            </w:r>
          </w:p>
        </w:tc>
        <w:tc>
          <w:tcPr>
            <w:tcW w:w="1476" w:type="dxa"/>
            <w:vAlign w:val="center"/>
          </w:tcPr>
          <w:p>
            <w:pPr>
              <w:widowControl/>
              <w:spacing w:line="288" w:lineRule="auto"/>
              <w:jc w:val="center"/>
              <w:rPr>
                <w:rFonts w:hint="eastAsia" w:cs="仿宋" w:asciiTheme="minorEastAsia" w:hAnsiTheme="minorEastAsia" w:eastAsiaTheme="minorEastAsia"/>
                <w:color w:val="000000" w:themeColor="text1"/>
                <w:sz w:val="24"/>
                <w:lang w:eastAsia="zh-CN"/>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税</w:t>
            </w:r>
            <w:r>
              <w:rPr>
                <w:rFonts w:hint="eastAsia" w:cs="仿宋" w:asciiTheme="minorEastAsia" w:hAnsiTheme="minorEastAsia" w:eastAsiaTheme="minorEastAsia"/>
                <w:color w:val="000000" w:themeColor="text1"/>
                <w:sz w:val="24"/>
                <w:lang w:eastAsia="zh-CN"/>
                <w14:textFill>
                  <w14:solidFill>
                    <w14:schemeClr w14:val="tx1"/>
                  </w14:solidFill>
                </w14:textFill>
              </w:rPr>
              <w:t>率</w:t>
            </w:r>
          </w:p>
        </w:tc>
        <w:tc>
          <w:tcPr>
            <w:tcW w:w="2688" w:type="dxa"/>
            <w:vAlign w:val="center"/>
          </w:tcPr>
          <w:p>
            <w:pPr>
              <w:widowControl/>
              <w:spacing w:line="288" w:lineRule="auto"/>
              <w:jc w:val="center"/>
              <w:rPr>
                <w:rFonts w:hint="eastAsia" w:cs="仿宋" w:asciiTheme="minorEastAsia" w:hAnsiTheme="minorEastAsia" w:eastAsiaTheme="minorEastAsia"/>
                <w:color w:val="000000" w:themeColor="text1"/>
                <w:sz w:val="24"/>
                <w14:textFill>
                  <w14:solidFill>
                    <w14:schemeClr w14:val="tx1"/>
                  </w14:solidFill>
                </w14:textFill>
              </w:rPr>
            </w:pPr>
          </w:p>
          <w:p>
            <w:pPr>
              <w:widowControl/>
              <w:spacing w:line="288" w:lineRule="auto"/>
              <w:jc w:val="center"/>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含税金额</w:t>
            </w:r>
          </w:p>
          <w:p>
            <w:pPr>
              <w:widowControl/>
              <w:spacing w:line="288" w:lineRule="auto"/>
              <w:jc w:val="center"/>
              <w:rPr>
                <w:rFonts w:cs="仿宋" w:asciiTheme="minorEastAsia" w:hAnsiTheme="minorEastAsia" w:eastAsiaTheme="minorEastAsia"/>
                <w:color w:val="000000" w:themeColor="text1"/>
                <w:sz w:val="24"/>
                <w14:textFill>
                  <w14:solidFill>
                    <w14:schemeClr w14:val="tx1"/>
                  </w14:solidFill>
                </w14:textFill>
              </w:rPr>
            </w:pPr>
          </w:p>
        </w:tc>
        <w:tc>
          <w:tcPr>
            <w:tcW w:w="896" w:type="dxa"/>
            <w:vMerge w:val="continue"/>
          </w:tcPr>
          <w:p>
            <w:pPr>
              <w:widowControl/>
              <w:spacing w:line="600" w:lineRule="exact"/>
              <w:jc w:val="both"/>
              <w:rPr>
                <w:rFonts w:cs="仿宋"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widowControl/>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1</w:t>
            </w:r>
          </w:p>
        </w:tc>
        <w:tc>
          <w:tcPr>
            <w:tcW w:w="895" w:type="dxa"/>
          </w:tcPr>
          <w:p>
            <w:pPr>
              <w:widowControl/>
              <w:spacing w:line="600" w:lineRule="exact"/>
              <w:jc w:val="both"/>
              <w:rPr>
                <w:rFonts w:cs="仿宋" w:asciiTheme="minorEastAsia" w:hAnsiTheme="minorEastAsia" w:eastAsiaTheme="minorEastAsia"/>
                <w:color w:val="000000" w:themeColor="text1"/>
                <w:sz w:val="24"/>
                <w14:textFill>
                  <w14:solidFill>
                    <w14:schemeClr w14:val="tx1"/>
                  </w14:solidFill>
                </w14:textFill>
              </w:rPr>
            </w:pPr>
          </w:p>
        </w:tc>
        <w:tc>
          <w:tcPr>
            <w:tcW w:w="896" w:type="dxa"/>
          </w:tcPr>
          <w:p>
            <w:pPr>
              <w:widowControl/>
              <w:spacing w:line="600" w:lineRule="exact"/>
              <w:jc w:val="both"/>
              <w:rPr>
                <w:rFonts w:cs="仿宋" w:asciiTheme="minorEastAsia" w:hAnsiTheme="minorEastAsia" w:eastAsiaTheme="minorEastAsia"/>
                <w:color w:val="000000" w:themeColor="text1"/>
                <w:sz w:val="24"/>
                <w14:textFill>
                  <w14:solidFill>
                    <w14:schemeClr w14:val="tx1"/>
                  </w14:solidFill>
                </w14:textFill>
              </w:rPr>
            </w:pPr>
          </w:p>
        </w:tc>
        <w:tc>
          <w:tcPr>
            <w:tcW w:w="896" w:type="dxa"/>
          </w:tcPr>
          <w:p>
            <w:pPr>
              <w:widowControl/>
              <w:spacing w:line="600" w:lineRule="exact"/>
              <w:jc w:val="both"/>
              <w:rPr>
                <w:rFonts w:cs="仿宋" w:asciiTheme="minorEastAsia" w:hAnsiTheme="minorEastAsia" w:eastAsiaTheme="minorEastAsia"/>
                <w:color w:val="000000" w:themeColor="text1"/>
                <w:sz w:val="24"/>
                <w14:textFill>
                  <w14:solidFill>
                    <w14:schemeClr w14:val="tx1"/>
                  </w14:solidFill>
                </w14:textFill>
              </w:rPr>
            </w:pPr>
          </w:p>
        </w:tc>
        <w:tc>
          <w:tcPr>
            <w:tcW w:w="1212" w:type="dxa"/>
          </w:tcPr>
          <w:p>
            <w:pPr>
              <w:widowControl/>
              <w:spacing w:line="288" w:lineRule="auto"/>
              <w:jc w:val="both"/>
              <w:rPr>
                <w:rFonts w:cs="仿宋" w:asciiTheme="minorEastAsia" w:hAnsiTheme="minorEastAsia" w:eastAsiaTheme="minorEastAsia"/>
                <w:color w:val="000000" w:themeColor="text1"/>
                <w:sz w:val="24"/>
                <w14:textFill>
                  <w14:solidFill>
                    <w14:schemeClr w14:val="tx1"/>
                  </w14:solidFill>
                </w14:textFill>
              </w:rPr>
            </w:pPr>
          </w:p>
        </w:tc>
        <w:tc>
          <w:tcPr>
            <w:tcW w:w="1476" w:type="dxa"/>
          </w:tcPr>
          <w:p>
            <w:pPr>
              <w:widowControl/>
              <w:spacing w:line="288" w:lineRule="auto"/>
              <w:jc w:val="both"/>
              <w:rPr>
                <w:rFonts w:cs="仿宋" w:asciiTheme="minorEastAsia" w:hAnsiTheme="minorEastAsia" w:eastAsiaTheme="minorEastAsia"/>
                <w:color w:val="000000" w:themeColor="text1"/>
                <w:sz w:val="24"/>
                <w14:textFill>
                  <w14:solidFill>
                    <w14:schemeClr w14:val="tx1"/>
                  </w14:solidFill>
                </w14:textFill>
              </w:rPr>
            </w:pPr>
          </w:p>
        </w:tc>
        <w:tc>
          <w:tcPr>
            <w:tcW w:w="2688" w:type="dxa"/>
          </w:tcPr>
          <w:p>
            <w:pPr>
              <w:widowControl/>
              <w:spacing w:line="288" w:lineRule="auto"/>
              <w:jc w:val="both"/>
              <w:rPr>
                <w:rFonts w:cs="仿宋" w:asciiTheme="minorEastAsia" w:hAnsiTheme="minorEastAsia" w:eastAsiaTheme="minorEastAsia"/>
                <w:color w:val="000000" w:themeColor="text1"/>
                <w:sz w:val="24"/>
                <w14:textFill>
                  <w14:solidFill>
                    <w14:schemeClr w14:val="tx1"/>
                  </w14:solidFill>
                </w14:textFill>
              </w:rPr>
            </w:pPr>
          </w:p>
        </w:tc>
        <w:tc>
          <w:tcPr>
            <w:tcW w:w="896" w:type="dxa"/>
          </w:tcPr>
          <w:p>
            <w:pPr>
              <w:widowControl/>
              <w:spacing w:line="600" w:lineRule="exact"/>
              <w:jc w:val="both"/>
              <w:rPr>
                <w:rFonts w:cs="仿宋"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4" w:type="dxa"/>
            <w:gridSpan w:val="5"/>
          </w:tcPr>
          <w:p>
            <w:pPr>
              <w:widowControl/>
              <w:spacing w:line="600" w:lineRule="exact"/>
              <w:jc w:val="center"/>
              <w:rPr>
                <w:rFonts w:hint="eastAsia" w:cs="仿宋" w:asciiTheme="minorEastAsia" w:hAnsiTheme="minorEastAsia" w:eastAsiaTheme="minorEastAsia"/>
                <w:color w:val="000000" w:themeColor="text1"/>
                <w:sz w:val="24"/>
                <w:lang w:eastAsia="zh-CN"/>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合计报价</w:t>
            </w:r>
            <w:r>
              <w:rPr>
                <w:rFonts w:hint="eastAsia" w:cs="仿宋" w:asciiTheme="minorEastAsia" w:hAnsiTheme="minorEastAsia" w:eastAsiaTheme="minorEastAsia"/>
                <w:color w:val="000000" w:themeColor="text1"/>
                <w:sz w:val="24"/>
                <w:lang w:eastAsia="zh-CN"/>
                <w14:textFill>
                  <w14:solidFill>
                    <w14:schemeClr w14:val="tx1"/>
                  </w14:solidFill>
                </w14:textFill>
              </w:rPr>
              <w:t>（含税价）</w:t>
            </w:r>
          </w:p>
        </w:tc>
        <w:tc>
          <w:tcPr>
            <w:tcW w:w="5060" w:type="dxa"/>
            <w:gridSpan w:val="3"/>
          </w:tcPr>
          <w:p>
            <w:pPr>
              <w:widowControl/>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lang w:val="en-US" w:eastAsia="zh-CN"/>
                <w14:textFill>
                  <w14:solidFill>
                    <w14:schemeClr w14:val="tx1"/>
                  </w14:solidFill>
                </w14:textFill>
              </w:rPr>
              <w:t>人民币小写:         元(大写：       )</w:t>
            </w:r>
          </w:p>
        </w:tc>
      </w:tr>
    </w:tbl>
    <w:p>
      <w:pPr>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注：有抵税需求的采购项目，按照附录原则比价，采购人应在采购文件中注明。</w:t>
      </w:r>
    </w:p>
    <w:p>
      <w:pPr>
        <w:spacing w:line="240" w:lineRule="auto"/>
        <w:jc w:val="both"/>
        <w:rPr>
          <w:rFonts w:cs="仿宋" w:asciiTheme="minorEastAsia" w:hAnsiTheme="minorEastAsia" w:eastAsiaTheme="minorEastAsia"/>
          <w:color w:val="000000" w:themeColor="text1"/>
          <w:sz w:val="24"/>
          <w14:textFill>
            <w14:solidFill>
              <w14:schemeClr w14:val="tx1"/>
            </w14:solidFill>
          </w14:textFill>
        </w:rPr>
      </w:pPr>
      <w:r>
        <w:rPr>
          <w:rFonts w:cs="仿宋" w:asciiTheme="minorEastAsia" w:hAnsiTheme="minorEastAsia" w:eastAsiaTheme="minorEastAsia"/>
          <w:color w:val="000000" w:themeColor="text1"/>
          <w:sz w:val="24"/>
          <w14:textFill>
            <w14:solidFill>
              <w14:schemeClr w14:val="tx1"/>
            </w14:solidFill>
          </w14:textFill>
        </w:rPr>
        <w:br w:type="page"/>
      </w:r>
    </w:p>
    <w:p>
      <w:pPr>
        <w:spacing w:line="600" w:lineRule="exact"/>
        <w:jc w:val="both"/>
        <w:rPr>
          <w:rFonts w:cs="仿宋" w:asciiTheme="minorEastAsia" w:hAnsiTheme="minorEastAsia" w:eastAsiaTheme="minorEastAsia"/>
          <w:color w:val="000000" w:themeColor="text1"/>
          <w:sz w:val="24"/>
          <w14:textFill>
            <w14:solidFill>
              <w14:schemeClr w14:val="tx1"/>
            </w14:solidFill>
          </w14:textFill>
        </w:rPr>
      </w:pPr>
    </w:p>
    <w:p>
      <w:pPr>
        <w:spacing w:line="600" w:lineRule="exact"/>
        <w:jc w:val="center"/>
        <w:rPr>
          <w:rFonts w:ascii="黑体" w:hAnsi="黑体" w:eastAsia="黑体" w:cs="仿宋"/>
          <w:color w:val="000000" w:themeColor="text1"/>
          <w:sz w:val="36"/>
          <w:szCs w:val="36"/>
          <w14:textFill>
            <w14:solidFill>
              <w14:schemeClr w14:val="tx1"/>
            </w14:solidFill>
          </w14:textFill>
        </w:rPr>
      </w:pPr>
      <w:r>
        <w:rPr>
          <w:rFonts w:hint="eastAsia" w:ascii="黑体" w:hAnsi="黑体" w:eastAsia="黑体" w:cs="仿宋"/>
          <w:color w:val="000000" w:themeColor="text1"/>
          <w:sz w:val="36"/>
          <w:szCs w:val="36"/>
          <w:lang w:eastAsia="zh-CN"/>
          <w14:textFill>
            <w14:solidFill>
              <w14:schemeClr w14:val="tx1"/>
            </w14:solidFill>
          </w14:textFill>
        </w:rPr>
        <w:t>五</w:t>
      </w:r>
      <w:r>
        <w:rPr>
          <w:rFonts w:hint="eastAsia" w:ascii="黑体" w:hAnsi="黑体" w:eastAsia="黑体" w:cs="仿宋"/>
          <w:color w:val="000000" w:themeColor="text1"/>
          <w:sz w:val="36"/>
          <w:szCs w:val="36"/>
          <w14:textFill>
            <w14:solidFill>
              <w14:schemeClr w14:val="tx1"/>
            </w14:solidFill>
          </w14:textFill>
        </w:rPr>
        <w:t>、资格审查资料</w:t>
      </w:r>
    </w:p>
    <w:p>
      <w:pPr>
        <w:spacing w:line="600" w:lineRule="exact"/>
        <w:jc w:val="both"/>
        <w:rPr>
          <w:rFonts w:cs="仿宋" w:asciiTheme="minorEastAsia" w:hAnsiTheme="minorEastAsia" w:eastAsiaTheme="minorEastAsia"/>
          <w:color w:val="000000" w:themeColor="text1"/>
          <w:sz w:val="24"/>
          <w14:textFill>
            <w14:solidFill>
              <w14:schemeClr w14:val="tx1"/>
            </w14:solidFill>
          </w14:textFill>
        </w:rPr>
      </w:pPr>
    </w:p>
    <w:p>
      <w:pPr>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（一）基本情况</w:t>
      </w:r>
    </w:p>
    <w:p>
      <w:pPr>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供应商应根据供应商须知前附表第3.5（1）项和第3.5（2）项的要求提供主体资格证明及相关资质证明资料。</w:t>
      </w:r>
    </w:p>
    <w:p>
      <w:pPr>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供应商还应根据供应商须知前地表第3.5（5）项、第3.5（7）项和第3.5（8）项的要求提供其他相关证明材料。</w:t>
      </w:r>
    </w:p>
    <w:p>
      <w:pPr>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（二）近年财务状况</w:t>
      </w:r>
    </w:p>
    <w:p>
      <w:pPr>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供应商应根据供应商须知前附表第3.5（3）项的要求提供近年财务会计报表复印件。</w:t>
      </w:r>
    </w:p>
    <w:p>
      <w:pPr>
        <w:spacing w:line="600" w:lineRule="exact"/>
        <w:jc w:val="both"/>
        <w:rPr>
          <w:rFonts w:hint="eastAsia" w:cs="仿宋" w:asciiTheme="minorEastAsia" w:hAnsiTheme="minorEastAsia" w:eastAsiaTheme="minorEastAsia"/>
          <w:color w:val="000000" w:themeColor="text1"/>
          <w:sz w:val="24"/>
          <w:lang w:eastAsia="zh-CN"/>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（三）近年的类似项目情况表</w:t>
      </w:r>
    </w:p>
    <w:tbl>
      <w:tblPr>
        <w:tblStyle w:val="38"/>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服务内容</w:t>
            </w: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委托人/发包人名称</w:t>
            </w: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委托人/发包人联系人及电话</w:t>
            </w: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合同价格</w:t>
            </w: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服务是否完成</w:t>
            </w: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项目负责人（如有）</w:t>
            </w: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项目概况及供应商履约情况</w:t>
            </w: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备注</w:t>
            </w: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c>
          <w:tcPr>
            <w:tcW w:w="1971" w:type="dxa"/>
            <w:noWrap w:val="0"/>
            <w:vAlign w:val="top"/>
          </w:tcPr>
          <w:p>
            <w:pPr>
              <w:widowControl/>
              <w:spacing w:line="288" w:lineRule="auto"/>
              <w:jc w:val="both"/>
              <w:rPr>
                <w:rFonts w:hint="eastAsia" w:ascii="宋体" w:hAnsi="宋体" w:eastAsia="宋体" w:cs="宋体"/>
                <w:color w:val="000000" w:themeColor="text1"/>
                <w:sz w:val="24"/>
                <w:szCs w:val="24"/>
                <w14:textFill>
                  <w14:solidFill>
                    <w14:schemeClr w14:val="tx1"/>
                  </w14:solidFill>
                </w14:textFill>
              </w:rPr>
            </w:pPr>
          </w:p>
        </w:tc>
      </w:tr>
    </w:tbl>
    <w:p>
      <w:pPr>
        <w:spacing w:line="600" w:lineRule="exact"/>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注：供应商应根据供应商须知前附表第3.5（4）项的要求在本表后附相关证明材料。</w:t>
      </w:r>
    </w:p>
    <w:p>
      <w:pPr>
        <w:numPr>
          <w:ilvl w:val="0"/>
          <w:numId w:val="0"/>
        </w:numPr>
        <w:spacing w:line="600" w:lineRule="exact"/>
        <w:jc w:val="both"/>
        <w:rPr>
          <w:rFonts w:hint="eastAsia" w:ascii="宋体" w:hAnsi="宋体" w:eastAsia="宋体" w:cs="宋体"/>
          <w:color w:val="000000" w:themeColor="text1"/>
          <w:sz w:val="24"/>
          <w:szCs w:val="24"/>
          <w:lang w:eastAsia="zh-CN"/>
          <w14:textFill>
            <w14:solidFill>
              <w14:schemeClr w14:val="tx1"/>
            </w14:solidFill>
          </w14:textFill>
        </w:rPr>
      </w:pPr>
    </w:p>
    <w:p>
      <w:pPr>
        <w:jc w:val="both"/>
        <w:rPr>
          <w:rFonts w:cs="仿宋" w:asciiTheme="minorEastAsia" w:hAnsiTheme="minorEastAsia" w:eastAsiaTheme="minorEastAsia"/>
          <w:color w:val="000000" w:themeColor="text1"/>
          <w:sz w:val="24"/>
          <w14:textFill>
            <w14:solidFill>
              <w14:schemeClr w14:val="tx1"/>
            </w14:solidFill>
          </w14:textFill>
        </w:rPr>
      </w:pPr>
    </w:p>
    <w:p>
      <w:pPr>
        <w:spacing w:line="600" w:lineRule="exact"/>
        <w:jc w:val="both"/>
        <w:rPr>
          <w:rFonts w:cs="仿宋" w:asciiTheme="minorEastAsia" w:hAnsiTheme="minorEastAsia" w:eastAsiaTheme="minorEastAsia"/>
          <w:color w:val="000000" w:themeColor="text1"/>
          <w:sz w:val="24"/>
          <w14:textFill>
            <w14:solidFill>
              <w14:schemeClr w14:val="tx1"/>
            </w14:solidFill>
          </w14:textFill>
        </w:rPr>
      </w:pPr>
    </w:p>
    <w:p>
      <w:pPr>
        <w:adjustRightInd w:val="0"/>
        <w:snapToGrid w:val="0"/>
        <w:spacing w:line="312" w:lineRule="auto"/>
        <w:jc w:val="center"/>
        <w:rPr>
          <w:rFonts w:ascii="黑体" w:hAnsi="黑体" w:eastAsia="黑体" w:cs="仿宋"/>
          <w:color w:val="000000" w:themeColor="text1"/>
          <w:sz w:val="36"/>
          <w:szCs w:val="36"/>
          <w14:textFill>
            <w14:solidFill>
              <w14:schemeClr w14:val="tx1"/>
            </w14:solidFill>
          </w14:textFill>
        </w:rPr>
      </w:pPr>
      <w:r>
        <w:rPr>
          <w:rFonts w:hint="eastAsia" w:ascii="黑体" w:hAnsi="黑体" w:eastAsia="黑体" w:cs="仿宋"/>
          <w:color w:val="000000" w:themeColor="text1"/>
          <w:sz w:val="36"/>
          <w:szCs w:val="36"/>
          <w:lang w:eastAsia="zh-CN"/>
          <w14:textFill>
            <w14:solidFill>
              <w14:schemeClr w14:val="tx1"/>
            </w14:solidFill>
          </w14:textFill>
        </w:rPr>
        <w:t>六</w:t>
      </w:r>
      <w:r>
        <w:rPr>
          <w:rFonts w:hint="eastAsia" w:ascii="黑体" w:hAnsi="黑体" w:eastAsia="黑体" w:cs="仿宋"/>
          <w:color w:val="000000" w:themeColor="text1"/>
          <w:sz w:val="36"/>
          <w:szCs w:val="36"/>
          <w14:textFill>
            <w14:solidFill>
              <w14:schemeClr w14:val="tx1"/>
            </w14:solidFill>
          </w14:textFill>
        </w:rPr>
        <w:t>、响应方案</w:t>
      </w:r>
      <w:r>
        <w:rPr>
          <w:rFonts w:hint="eastAsia" w:ascii="黑体" w:hAnsi="黑体" w:eastAsia="黑体" w:cs="仿宋"/>
          <w:color w:val="000000" w:themeColor="text1"/>
          <w:sz w:val="36"/>
          <w:szCs w:val="36"/>
          <w14:textFill>
            <w14:solidFill>
              <w14:schemeClr w14:val="tx1"/>
            </w14:solidFill>
          </w14:textFill>
        </w:rPr>
        <w:br w:type="textWrapping"/>
      </w:r>
    </w:p>
    <w:p>
      <w:pPr>
        <w:adjustRightInd w:val="0"/>
        <w:snapToGrid w:val="0"/>
        <w:spacing w:line="600" w:lineRule="exact"/>
        <w:ind w:firstLine="480" w:firstLineChars="200"/>
        <w:jc w:val="both"/>
        <w:rPr>
          <w:rFonts w:cs="仿宋" w:asciiTheme="minorEastAsia" w:hAnsiTheme="minorEastAsia" w:eastAsiaTheme="minorEastAsia"/>
          <w:color w:val="000000" w:themeColor="text1"/>
          <w:sz w:val="24"/>
          <w:highlight w:val="none"/>
          <w14:textFill>
            <w14:solidFill>
              <w14:schemeClr w14:val="tx1"/>
            </w14:solidFill>
          </w14:textFill>
        </w:rPr>
      </w:pPr>
      <w:r>
        <w:rPr>
          <w:rFonts w:hint="eastAsia" w:cs="仿宋" w:asciiTheme="minorEastAsia" w:hAnsiTheme="minorEastAsia" w:eastAsiaTheme="minorEastAsia"/>
          <w:color w:val="000000" w:themeColor="text1"/>
          <w:sz w:val="24"/>
          <w:highlight w:val="none"/>
          <w14:textFill>
            <w14:solidFill>
              <w14:schemeClr w14:val="tx1"/>
            </w14:solidFill>
          </w14:textFill>
        </w:rPr>
        <w:t>(一)货物质量标准或技术性能指标的详细描述</w:t>
      </w:r>
    </w:p>
    <w:p>
      <w:pPr>
        <w:adjustRightInd w:val="0"/>
        <w:snapToGrid w:val="0"/>
        <w:spacing w:line="600" w:lineRule="exact"/>
        <w:ind w:firstLine="480" w:firstLineChars="200"/>
        <w:jc w:val="both"/>
        <w:rPr>
          <w:rFonts w:cs="仿宋" w:asciiTheme="minorEastAsia" w:hAnsiTheme="minorEastAsia" w:eastAsiaTheme="minorEastAsia"/>
          <w:color w:val="000000" w:themeColor="text1"/>
          <w:sz w:val="24"/>
          <w:highlight w:val="none"/>
          <w14:textFill>
            <w14:solidFill>
              <w14:schemeClr w14:val="tx1"/>
            </w14:solidFill>
          </w14:textFill>
        </w:rPr>
      </w:pPr>
      <w:r>
        <w:rPr>
          <w:rFonts w:hint="eastAsia" w:cs="仿宋" w:asciiTheme="minorEastAsia" w:hAnsiTheme="minorEastAsia" w:eastAsiaTheme="minorEastAsia"/>
          <w:color w:val="000000" w:themeColor="text1"/>
          <w:sz w:val="24"/>
          <w:highlight w:val="none"/>
          <w14:textFill>
            <w14:solidFill>
              <w14:schemeClr w14:val="tx1"/>
            </w14:solidFill>
          </w14:textFill>
        </w:rPr>
        <w:t>（注：主要材料和关键部件有外购的，应在此部分详细说明外购的主要材料和关键部件名称、型号规格或主要技术性能参数、制造商名称、制造商地址等信息。）</w:t>
      </w:r>
    </w:p>
    <w:p>
      <w:pPr>
        <w:numPr>
          <w:ilvl w:val="0"/>
          <w:numId w:val="8"/>
        </w:numPr>
        <w:adjustRightInd w:val="0"/>
        <w:snapToGrid w:val="0"/>
        <w:spacing w:line="600" w:lineRule="exact"/>
        <w:ind w:firstLine="480" w:firstLineChars="200"/>
        <w:jc w:val="both"/>
        <w:rPr>
          <w:rFonts w:cs="仿宋" w:asciiTheme="minorEastAsia" w:hAnsiTheme="minorEastAsia" w:eastAsiaTheme="minorEastAsia"/>
          <w:color w:val="000000" w:themeColor="text1"/>
          <w:sz w:val="24"/>
          <w:highlight w:val="none"/>
          <w14:textFill>
            <w14:solidFill>
              <w14:schemeClr w14:val="tx1"/>
            </w14:solidFill>
          </w14:textFill>
        </w:rPr>
      </w:pPr>
      <w:r>
        <w:rPr>
          <w:rFonts w:hint="eastAsia" w:cs="仿宋" w:asciiTheme="minorEastAsia" w:hAnsiTheme="minorEastAsia" w:eastAsiaTheme="minorEastAsia"/>
          <w:color w:val="000000" w:themeColor="text1"/>
          <w:sz w:val="24"/>
          <w:highlight w:val="none"/>
          <w14:textFill>
            <w14:solidFill>
              <w14:schemeClr w14:val="tx1"/>
            </w14:solidFill>
          </w14:textFill>
        </w:rPr>
        <w:t>技术支持资料（</w:t>
      </w:r>
      <w:r>
        <w:rPr>
          <w:rFonts w:hint="eastAsia" w:cs="仿宋" w:asciiTheme="minorEastAsia" w:hAnsiTheme="minorEastAsia" w:eastAsiaTheme="minorEastAsia"/>
          <w:color w:val="000000" w:themeColor="text1"/>
          <w:sz w:val="24"/>
          <w:highlight w:val="none"/>
          <w:lang w:eastAsia="zh-CN"/>
          <w14:textFill>
            <w14:solidFill>
              <w14:schemeClr w14:val="tx1"/>
            </w14:solidFill>
          </w14:textFill>
        </w:rPr>
        <w:t>可结合第三章“评审办法”和第五章“供货需求”中的内容提供资料</w:t>
      </w:r>
      <w:r>
        <w:rPr>
          <w:rFonts w:hint="eastAsia" w:cs="仿宋" w:asciiTheme="minorEastAsia" w:hAnsiTheme="minorEastAsia" w:eastAsiaTheme="minorEastAsia"/>
          <w:color w:val="000000" w:themeColor="text1"/>
          <w:sz w:val="24"/>
          <w:highlight w:val="none"/>
          <w14:textFill>
            <w14:solidFill>
              <w14:schemeClr w14:val="tx1"/>
            </w14:solidFill>
          </w14:textFill>
        </w:rPr>
        <w:t>）</w:t>
      </w:r>
    </w:p>
    <w:p>
      <w:pPr>
        <w:numPr>
          <w:ilvl w:val="0"/>
          <w:numId w:val="8"/>
        </w:numPr>
        <w:adjustRightInd w:val="0"/>
        <w:snapToGrid w:val="0"/>
        <w:spacing w:line="600" w:lineRule="exact"/>
        <w:ind w:firstLine="480" w:firstLineChars="200"/>
        <w:jc w:val="both"/>
        <w:rPr>
          <w:rFonts w:cs="仿宋" w:asciiTheme="minorEastAsia" w:hAnsiTheme="minorEastAsia" w:eastAsiaTheme="minorEastAsia"/>
          <w:color w:val="000000" w:themeColor="text1"/>
          <w:sz w:val="24"/>
          <w:highlight w:val="none"/>
          <w14:textFill>
            <w14:solidFill>
              <w14:schemeClr w14:val="tx1"/>
            </w14:solidFill>
          </w14:textFill>
        </w:rPr>
      </w:pPr>
      <w:r>
        <w:rPr>
          <w:rFonts w:hint="eastAsia" w:cs="仿宋" w:asciiTheme="minorEastAsia" w:hAnsiTheme="minorEastAsia" w:eastAsiaTheme="minorEastAsia"/>
          <w:color w:val="000000" w:themeColor="text1"/>
          <w:sz w:val="24"/>
          <w:highlight w:val="none"/>
          <w14:textFill>
            <w14:solidFill>
              <w14:schemeClr w14:val="tx1"/>
            </w14:solidFill>
          </w14:textFill>
        </w:rPr>
        <w:t>相关服务计划（</w:t>
      </w:r>
      <w:r>
        <w:rPr>
          <w:rFonts w:hint="eastAsia" w:cs="仿宋" w:asciiTheme="minorEastAsia" w:hAnsiTheme="minorEastAsia" w:eastAsiaTheme="minorEastAsia"/>
          <w:color w:val="000000" w:themeColor="text1"/>
          <w:sz w:val="24"/>
          <w:highlight w:val="none"/>
          <w:lang w:eastAsia="zh-CN"/>
          <w14:textFill>
            <w14:solidFill>
              <w14:schemeClr w14:val="tx1"/>
            </w14:solidFill>
          </w14:textFill>
        </w:rPr>
        <w:t>可结合第三章“评审办法”和第五章“供货需求”中的内容制定服务计划</w:t>
      </w:r>
      <w:r>
        <w:rPr>
          <w:rFonts w:hint="eastAsia" w:cs="仿宋" w:asciiTheme="minorEastAsia" w:hAnsiTheme="minorEastAsia" w:eastAsiaTheme="minorEastAsia"/>
          <w:color w:val="000000" w:themeColor="text1"/>
          <w:sz w:val="24"/>
          <w:highlight w:val="none"/>
          <w14:textFill>
            <w14:solidFill>
              <w14:schemeClr w14:val="tx1"/>
            </w14:solidFill>
          </w14:textFill>
        </w:rPr>
        <w:t>）</w:t>
      </w:r>
    </w:p>
    <w:p>
      <w:pPr>
        <w:jc w:val="both"/>
        <w:rPr>
          <w:rFonts w:hint="eastAsia"/>
          <w:color w:val="000000" w:themeColor="text1"/>
          <w:highlight w:val="none"/>
          <w:lang w:eastAsia="zh-CN"/>
          <w14:textFill>
            <w14:solidFill>
              <w14:schemeClr w14:val="tx1"/>
            </w14:solidFill>
          </w14:textFill>
        </w:rPr>
      </w:pPr>
      <w:r>
        <w:rPr>
          <w:rFonts w:hint="eastAsia" w:cs="仿宋" w:asciiTheme="minorEastAsia" w:hAnsiTheme="minorEastAsia" w:eastAsiaTheme="minorEastAsia"/>
          <w:color w:val="000000" w:themeColor="text1"/>
          <w:sz w:val="24"/>
          <w:highlight w:val="none"/>
          <w14:textFill>
            <w14:solidFill>
              <w14:schemeClr w14:val="tx1"/>
            </w14:solidFill>
          </w14:textFill>
        </w:rPr>
        <w:br w:type="page"/>
      </w:r>
    </w:p>
    <w:p>
      <w:pPr>
        <w:adjustRightInd w:val="0"/>
        <w:snapToGrid w:val="0"/>
        <w:spacing w:line="600" w:lineRule="exact"/>
        <w:jc w:val="center"/>
        <w:rPr>
          <w:rFonts w:ascii="黑体" w:hAnsi="黑体" w:eastAsia="黑体" w:cs="仿宋"/>
          <w:color w:val="000000" w:themeColor="text1"/>
          <w:sz w:val="36"/>
          <w:szCs w:val="36"/>
          <w14:textFill>
            <w14:solidFill>
              <w14:schemeClr w14:val="tx1"/>
            </w14:solidFill>
          </w14:textFill>
        </w:rPr>
      </w:pPr>
      <w:r>
        <w:rPr>
          <w:rFonts w:hint="eastAsia" w:ascii="黑体" w:hAnsi="黑体" w:eastAsia="黑体" w:cs="仿宋"/>
          <w:color w:val="000000" w:themeColor="text1"/>
          <w:sz w:val="36"/>
          <w:szCs w:val="36"/>
          <w:lang w:eastAsia="zh-CN"/>
          <w14:textFill>
            <w14:solidFill>
              <w14:schemeClr w14:val="tx1"/>
            </w14:solidFill>
          </w14:textFill>
        </w:rPr>
        <w:t>七</w:t>
      </w:r>
      <w:r>
        <w:rPr>
          <w:rFonts w:hint="eastAsia" w:ascii="黑体" w:hAnsi="黑体" w:eastAsia="黑体" w:cs="仿宋"/>
          <w:color w:val="000000" w:themeColor="text1"/>
          <w:sz w:val="36"/>
          <w:szCs w:val="36"/>
          <w14:textFill>
            <w14:solidFill>
              <w14:schemeClr w14:val="tx1"/>
            </w14:solidFill>
          </w14:textFill>
        </w:rPr>
        <w:t>、其他资料</w:t>
      </w:r>
    </w:p>
    <w:p>
      <w:pPr>
        <w:adjustRightInd w:val="0"/>
        <w:snapToGrid w:val="0"/>
        <w:spacing w:line="600" w:lineRule="exact"/>
        <w:ind w:left="420" w:leftChars="200"/>
        <w:jc w:val="both"/>
        <w:rPr>
          <w:rFonts w:cs="仿宋" w:asciiTheme="minorEastAsia" w:hAnsiTheme="minorEastAsia" w:eastAsiaTheme="minorEastAsia"/>
          <w:color w:val="000000" w:themeColor="text1"/>
          <w:sz w:val="24"/>
          <w14:textFill>
            <w14:solidFill>
              <w14:schemeClr w14:val="tx1"/>
            </w14:solidFill>
          </w14:textFill>
        </w:rPr>
      </w:pPr>
    </w:p>
    <w:p>
      <w:pPr>
        <w:adjustRightInd w:val="0"/>
        <w:snapToGrid w:val="0"/>
        <w:spacing w:line="600" w:lineRule="exact"/>
        <w:ind w:left="420" w:leftChars="200"/>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供应商需提交的其他资料。</w:t>
      </w:r>
    </w:p>
    <w:p>
      <w:pPr>
        <w:spacing w:line="240" w:lineRule="auto"/>
        <w:jc w:val="both"/>
        <w:rPr>
          <w:rFonts w:asciiTheme="minorEastAsia" w:hAnsiTheme="minorEastAsia" w:eastAsiaTheme="minorEastAsia"/>
          <w:color w:val="000000" w:themeColor="text1"/>
          <w:sz w:val="24"/>
          <w14:textFill>
            <w14:solidFill>
              <w14:schemeClr w14:val="tx1"/>
            </w14:solidFill>
          </w14:textFill>
        </w:rPr>
      </w:pPr>
    </w:p>
    <w:sectPr>
      <w:footerReference r:id="rId6" w:type="default"/>
      <w:pgSz w:w="11906" w:h="16838"/>
      <w:pgMar w:top="1440" w:right="1080" w:bottom="1440" w:left="1080" w:header="851" w:footer="1344"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before="120" w:after="12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561331"/>
                          </w:sdtPr>
                          <w:sdtEndPr>
                            <w:rPr>
                              <w:sz w:val="20"/>
                            </w:rPr>
                          </w:sdtEndPr>
                          <w:sdtContent>
                            <w:p>
                              <w:pPr>
                                <w:pStyle w:val="23"/>
                                <w:spacing w:before="120" w:after="120"/>
                                <w:jc w:val="center"/>
                                <w:rPr>
                                  <w:sz w:val="20"/>
                                </w:rPr>
                              </w:pPr>
                              <w:r>
                                <w:rPr>
                                  <w:sz w:val="20"/>
                                </w:rPr>
                                <w:fldChar w:fldCharType="begin"/>
                              </w:r>
                              <w:r>
                                <w:rPr>
                                  <w:sz w:val="20"/>
                                </w:rPr>
                                <w:instrText xml:space="preserve"> PAGE   \* MERGEFORMAT </w:instrText>
                              </w:r>
                              <w:r>
                                <w:rPr>
                                  <w:sz w:val="20"/>
                                </w:rPr>
                                <w:fldChar w:fldCharType="separate"/>
                              </w:r>
                              <w:r>
                                <w:rPr>
                                  <w:sz w:val="20"/>
                                  <w:lang w:val="zh-CN"/>
                                </w:rPr>
                                <w:t>2</w:t>
                              </w:r>
                              <w:r>
                                <w:rPr>
                                  <w:sz w:val="20"/>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0561331"/>
                    </w:sdtPr>
                    <w:sdtEndPr>
                      <w:rPr>
                        <w:sz w:val="20"/>
                      </w:rPr>
                    </w:sdtEndPr>
                    <w:sdtContent>
                      <w:p>
                        <w:pPr>
                          <w:pStyle w:val="23"/>
                          <w:spacing w:before="120" w:after="120"/>
                          <w:jc w:val="center"/>
                          <w:rPr>
                            <w:sz w:val="20"/>
                          </w:rPr>
                        </w:pPr>
                        <w:r>
                          <w:rPr>
                            <w:sz w:val="20"/>
                          </w:rPr>
                          <w:fldChar w:fldCharType="begin"/>
                        </w:r>
                        <w:r>
                          <w:rPr>
                            <w:sz w:val="20"/>
                          </w:rPr>
                          <w:instrText xml:space="preserve"> PAGE   \* MERGEFORMAT </w:instrText>
                        </w:r>
                        <w:r>
                          <w:rPr>
                            <w:sz w:val="20"/>
                          </w:rPr>
                          <w:fldChar w:fldCharType="separate"/>
                        </w:r>
                        <w:r>
                          <w:rPr>
                            <w:sz w:val="20"/>
                            <w:lang w:val="zh-CN"/>
                          </w:rPr>
                          <w:t>2</w:t>
                        </w:r>
                        <w:r>
                          <w:rPr>
                            <w:sz w:val="20"/>
                          </w:rPr>
                          <w:fldChar w:fldCharType="end"/>
                        </w:r>
                      </w:p>
                    </w:sdtContent>
                  </w:sdt>
                  <w:p>
                    <w:pPr>
                      <w:pStyle w:val="2"/>
                    </w:pPr>
                  </w:p>
                </w:txbxContent>
              </v:textbox>
            </v:shape>
          </w:pict>
        </mc:Fallback>
      </mc:AlternateContent>
    </w:r>
  </w:p>
  <w:p>
    <w:pPr>
      <w:pStyle w:val="2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240" w:lineRule="auto"/>
      </w:pPr>
      <w:r>
        <w:separator/>
      </w:r>
    </w:p>
  </w:footnote>
  <w:footnote w:type="continuationSeparator" w:id="3">
    <w:p>
      <w:pPr>
        <w:spacing w:line="240" w:lineRule="auto"/>
      </w:pPr>
      <w:r>
        <w:continuationSeparator/>
      </w:r>
    </w:p>
  </w:footnote>
  <w:footnote w:id="0">
    <w:p>
      <w:pPr>
        <w:pStyle w:val="27"/>
        <w:ind w:left="0" w:leftChars="0" w:firstLine="0" w:firstLineChars="0"/>
        <w:rPr>
          <w:rStyle w:val="4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15A2A9"/>
    <w:multiLevelType w:val="singleLevel"/>
    <w:tmpl w:val="BE15A2A9"/>
    <w:lvl w:ilvl="0" w:tentative="0">
      <w:start w:val="2"/>
      <w:numFmt w:val="chineseCounting"/>
      <w:suff w:val="nothing"/>
      <w:lvlText w:val="（%1）"/>
      <w:lvlJc w:val="left"/>
      <w:rPr>
        <w:rFonts w:hint="eastAsia"/>
      </w:rPr>
    </w:lvl>
  </w:abstractNum>
  <w:abstractNum w:abstractNumId="1">
    <w:nsid w:val="00000000"/>
    <w:multiLevelType w:val="singleLevel"/>
    <w:tmpl w:val="00000000"/>
    <w:lvl w:ilvl="0" w:tentative="0">
      <w:start w:val="1"/>
      <w:numFmt w:val="decimal"/>
      <w:suff w:val="nothing"/>
      <w:lvlText w:val="%1、"/>
      <w:lvlJc w:val="left"/>
    </w:lvl>
  </w:abstractNum>
  <w:abstractNum w:abstractNumId="2">
    <w:nsid w:val="00000004"/>
    <w:multiLevelType w:val="singleLevel"/>
    <w:tmpl w:val="00000004"/>
    <w:lvl w:ilvl="0" w:tentative="0">
      <w:start w:val="11"/>
      <w:numFmt w:val="chineseCounting"/>
      <w:suff w:val="nothing"/>
      <w:lvlText w:val="%1、"/>
      <w:lvlJc w:val="left"/>
      <w:rPr>
        <w:rFonts w:hint="eastAsia"/>
      </w:rPr>
    </w:lvl>
  </w:abstractNum>
  <w:abstractNum w:abstractNumId="3">
    <w:nsid w:val="00000005"/>
    <w:multiLevelType w:val="singleLevel"/>
    <w:tmpl w:val="00000005"/>
    <w:lvl w:ilvl="0" w:tentative="0">
      <w:start w:val="1"/>
      <w:numFmt w:val="chineseCounting"/>
      <w:suff w:val="nothing"/>
      <w:lvlText w:val="%1、"/>
      <w:lvlJc w:val="left"/>
      <w:rPr>
        <w:rFonts w:hint="eastAsia"/>
      </w:rPr>
    </w:lvl>
  </w:abstractNum>
  <w:abstractNum w:abstractNumId="4">
    <w:nsid w:val="00000008"/>
    <w:multiLevelType w:val="singleLevel"/>
    <w:tmpl w:val="00000008"/>
    <w:lvl w:ilvl="0" w:tentative="0">
      <w:start w:val="1"/>
      <w:numFmt w:val="decimal"/>
      <w:suff w:val="nothing"/>
      <w:lvlText w:val="%1、"/>
      <w:lvlJc w:val="left"/>
    </w:lvl>
  </w:abstractNum>
  <w:abstractNum w:abstractNumId="5">
    <w:nsid w:val="03ECED67"/>
    <w:multiLevelType w:val="singleLevel"/>
    <w:tmpl w:val="03ECED67"/>
    <w:lvl w:ilvl="0" w:tentative="0">
      <w:start w:val="4"/>
      <w:numFmt w:val="decimal"/>
      <w:lvlText w:val="%1."/>
      <w:lvlJc w:val="left"/>
      <w:pPr>
        <w:tabs>
          <w:tab w:val="left" w:pos="312"/>
        </w:tabs>
      </w:pPr>
    </w:lvl>
  </w:abstractNum>
  <w:abstractNum w:abstractNumId="6">
    <w:nsid w:val="3601A173"/>
    <w:multiLevelType w:val="singleLevel"/>
    <w:tmpl w:val="3601A173"/>
    <w:lvl w:ilvl="0" w:tentative="0">
      <w:start w:val="1"/>
      <w:numFmt w:val="chineseCounting"/>
      <w:suff w:val="nothing"/>
      <w:lvlText w:val="%1、"/>
      <w:lvlJc w:val="left"/>
      <w:rPr>
        <w:rFonts w:hint="eastAsia"/>
      </w:rPr>
    </w:lvl>
  </w:abstractNum>
  <w:abstractNum w:abstractNumId="7">
    <w:nsid w:val="7442C594"/>
    <w:multiLevelType w:val="singleLevel"/>
    <w:tmpl w:val="7442C594"/>
    <w:lvl w:ilvl="0" w:tentative="0">
      <w:start w:val="4"/>
      <w:numFmt w:val="chineseCounting"/>
      <w:suff w:val="nothing"/>
      <w:lvlText w:val="%1、"/>
      <w:lvlJc w:val="left"/>
      <w:rPr>
        <w:rFonts w:hint="eastAsia"/>
      </w:rPr>
    </w:lvl>
  </w:abstractNum>
  <w:num w:numId="1">
    <w:abstractNumId w:val="3"/>
  </w:num>
  <w:num w:numId="2">
    <w:abstractNumId w:val="1"/>
  </w:num>
  <w:num w:numId="3">
    <w:abstractNumId w:val="2"/>
  </w:num>
  <w:num w:numId="4">
    <w:abstractNumId w:val="4"/>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documentProtection w:edit="trackedChanges" w:formatting="1"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A9"/>
    <w:rsid w:val="000021E0"/>
    <w:rsid w:val="00002637"/>
    <w:rsid w:val="00004047"/>
    <w:rsid w:val="00010F56"/>
    <w:rsid w:val="00024612"/>
    <w:rsid w:val="00044051"/>
    <w:rsid w:val="00045372"/>
    <w:rsid w:val="00045996"/>
    <w:rsid w:val="00053E1B"/>
    <w:rsid w:val="00077817"/>
    <w:rsid w:val="00080B47"/>
    <w:rsid w:val="000A0047"/>
    <w:rsid w:val="000A7926"/>
    <w:rsid w:val="000B4936"/>
    <w:rsid w:val="000C4E44"/>
    <w:rsid w:val="000C5689"/>
    <w:rsid w:val="000D3A07"/>
    <w:rsid w:val="000E5829"/>
    <w:rsid w:val="000F2F60"/>
    <w:rsid w:val="000F3D59"/>
    <w:rsid w:val="000F65C5"/>
    <w:rsid w:val="00101210"/>
    <w:rsid w:val="00124EA9"/>
    <w:rsid w:val="00133753"/>
    <w:rsid w:val="00141200"/>
    <w:rsid w:val="001421A1"/>
    <w:rsid w:val="0014231F"/>
    <w:rsid w:val="001429F5"/>
    <w:rsid w:val="00144A0B"/>
    <w:rsid w:val="00155F5F"/>
    <w:rsid w:val="0016577A"/>
    <w:rsid w:val="00172E5F"/>
    <w:rsid w:val="00175066"/>
    <w:rsid w:val="00186D78"/>
    <w:rsid w:val="001A1831"/>
    <w:rsid w:val="001A77A4"/>
    <w:rsid w:val="001B2C90"/>
    <w:rsid w:val="001B336A"/>
    <w:rsid w:val="001D03F9"/>
    <w:rsid w:val="001F28D4"/>
    <w:rsid w:val="001F55EE"/>
    <w:rsid w:val="00200C8B"/>
    <w:rsid w:val="0020642B"/>
    <w:rsid w:val="00210B19"/>
    <w:rsid w:val="0021628B"/>
    <w:rsid w:val="00240105"/>
    <w:rsid w:val="00244E9B"/>
    <w:rsid w:val="0026094B"/>
    <w:rsid w:val="00281C9C"/>
    <w:rsid w:val="002832EF"/>
    <w:rsid w:val="0028390B"/>
    <w:rsid w:val="00292A27"/>
    <w:rsid w:val="002A13A6"/>
    <w:rsid w:val="002A3646"/>
    <w:rsid w:val="002A69B8"/>
    <w:rsid w:val="002B225E"/>
    <w:rsid w:val="002B7B11"/>
    <w:rsid w:val="002D3DCC"/>
    <w:rsid w:val="002D460A"/>
    <w:rsid w:val="002E1D5F"/>
    <w:rsid w:val="002F4C12"/>
    <w:rsid w:val="0031048F"/>
    <w:rsid w:val="003220EE"/>
    <w:rsid w:val="003276E9"/>
    <w:rsid w:val="00333AC7"/>
    <w:rsid w:val="003346E3"/>
    <w:rsid w:val="00335C6C"/>
    <w:rsid w:val="00340982"/>
    <w:rsid w:val="00341BE1"/>
    <w:rsid w:val="00343219"/>
    <w:rsid w:val="003536C1"/>
    <w:rsid w:val="00371495"/>
    <w:rsid w:val="00392340"/>
    <w:rsid w:val="003A008A"/>
    <w:rsid w:val="003A21A4"/>
    <w:rsid w:val="003A35E6"/>
    <w:rsid w:val="003A47A2"/>
    <w:rsid w:val="003A7BE3"/>
    <w:rsid w:val="003B1B7D"/>
    <w:rsid w:val="003C0E8A"/>
    <w:rsid w:val="003C71AC"/>
    <w:rsid w:val="003E7A6F"/>
    <w:rsid w:val="004179C4"/>
    <w:rsid w:val="004212E9"/>
    <w:rsid w:val="00445025"/>
    <w:rsid w:val="004477E9"/>
    <w:rsid w:val="004528FC"/>
    <w:rsid w:val="004529AE"/>
    <w:rsid w:val="00464986"/>
    <w:rsid w:val="00470510"/>
    <w:rsid w:val="00474349"/>
    <w:rsid w:val="00477005"/>
    <w:rsid w:val="00480E54"/>
    <w:rsid w:val="00482A85"/>
    <w:rsid w:val="0048561B"/>
    <w:rsid w:val="00494772"/>
    <w:rsid w:val="004A6BC6"/>
    <w:rsid w:val="004B2465"/>
    <w:rsid w:val="004B24C9"/>
    <w:rsid w:val="004B3E4A"/>
    <w:rsid w:val="004D1DCD"/>
    <w:rsid w:val="004D2DC8"/>
    <w:rsid w:val="004D702E"/>
    <w:rsid w:val="004F03C7"/>
    <w:rsid w:val="004F1CF3"/>
    <w:rsid w:val="004F7BD5"/>
    <w:rsid w:val="004F7F0C"/>
    <w:rsid w:val="0050258D"/>
    <w:rsid w:val="0051116B"/>
    <w:rsid w:val="00514DA0"/>
    <w:rsid w:val="00527EEC"/>
    <w:rsid w:val="005307B3"/>
    <w:rsid w:val="005458F8"/>
    <w:rsid w:val="0054718F"/>
    <w:rsid w:val="0055203E"/>
    <w:rsid w:val="0057297F"/>
    <w:rsid w:val="0057563C"/>
    <w:rsid w:val="00580488"/>
    <w:rsid w:val="0058176A"/>
    <w:rsid w:val="005864F4"/>
    <w:rsid w:val="005932FF"/>
    <w:rsid w:val="005A24DF"/>
    <w:rsid w:val="005A70E0"/>
    <w:rsid w:val="005B251E"/>
    <w:rsid w:val="005C4BCE"/>
    <w:rsid w:val="005E5529"/>
    <w:rsid w:val="005F29AC"/>
    <w:rsid w:val="005F3C29"/>
    <w:rsid w:val="005F499C"/>
    <w:rsid w:val="00602185"/>
    <w:rsid w:val="00612206"/>
    <w:rsid w:val="00617F38"/>
    <w:rsid w:val="006417A4"/>
    <w:rsid w:val="006435FD"/>
    <w:rsid w:val="00645395"/>
    <w:rsid w:val="0065638A"/>
    <w:rsid w:val="00656CED"/>
    <w:rsid w:val="00660D70"/>
    <w:rsid w:val="00665B3C"/>
    <w:rsid w:val="00673382"/>
    <w:rsid w:val="00676BDB"/>
    <w:rsid w:val="00686532"/>
    <w:rsid w:val="00690B7C"/>
    <w:rsid w:val="006A12CE"/>
    <w:rsid w:val="006A499F"/>
    <w:rsid w:val="006B1EC2"/>
    <w:rsid w:val="006B3F31"/>
    <w:rsid w:val="006C735F"/>
    <w:rsid w:val="006D3E72"/>
    <w:rsid w:val="006E037A"/>
    <w:rsid w:val="006E0909"/>
    <w:rsid w:val="006E37CB"/>
    <w:rsid w:val="006E4993"/>
    <w:rsid w:val="006E5C39"/>
    <w:rsid w:val="00702A69"/>
    <w:rsid w:val="007265BE"/>
    <w:rsid w:val="00734D60"/>
    <w:rsid w:val="007555FC"/>
    <w:rsid w:val="007623DE"/>
    <w:rsid w:val="00767FCD"/>
    <w:rsid w:val="00770FF3"/>
    <w:rsid w:val="00771629"/>
    <w:rsid w:val="00773441"/>
    <w:rsid w:val="00773E3D"/>
    <w:rsid w:val="00784672"/>
    <w:rsid w:val="00784F8A"/>
    <w:rsid w:val="00785C21"/>
    <w:rsid w:val="007964EF"/>
    <w:rsid w:val="007C2355"/>
    <w:rsid w:val="007C74E8"/>
    <w:rsid w:val="007D0497"/>
    <w:rsid w:val="007D29D4"/>
    <w:rsid w:val="007D3081"/>
    <w:rsid w:val="007E1F23"/>
    <w:rsid w:val="007F3D4A"/>
    <w:rsid w:val="0080745B"/>
    <w:rsid w:val="00822A51"/>
    <w:rsid w:val="00824B55"/>
    <w:rsid w:val="00855A14"/>
    <w:rsid w:val="00867D79"/>
    <w:rsid w:val="008705DF"/>
    <w:rsid w:val="008762E6"/>
    <w:rsid w:val="00883782"/>
    <w:rsid w:val="00892349"/>
    <w:rsid w:val="00892DCC"/>
    <w:rsid w:val="008933B7"/>
    <w:rsid w:val="00896688"/>
    <w:rsid w:val="008A4531"/>
    <w:rsid w:val="008A6664"/>
    <w:rsid w:val="008B2D72"/>
    <w:rsid w:val="008B6DE2"/>
    <w:rsid w:val="008C623B"/>
    <w:rsid w:val="008F6B51"/>
    <w:rsid w:val="0090589A"/>
    <w:rsid w:val="009315C2"/>
    <w:rsid w:val="00935E41"/>
    <w:rsid w:val="00935ED2"/>
    <w:rsid w:val="00954F74"/>
    <w:rsid w:val="00955643"/>
    <w:rsid w:val="009573B9"/>
    <w:rsid w:val="00965E94"/>
    <w:rsid w:val="00983877"/>
    <w:rsid w:val="009A1BD2"/>
    <w:rsid w:val="009A24B1"/>
    <w:rsid w:val="009B084E"/>
    <w:rsid w:val="009B5405"/>
    <w:rsid w:val="009B626F"/>
    <w:rsid w:val="009B66AE"/>
    <w:rsid w:val="00A02DDD"/>
    <w:rsid w:val="00A12741"/>
    <w:rsid w:val="00A15750"/>
    <w:rsid w:val="00A2148B"/>
    <w:rsid w:val="00A2462C"/>
    <w:rsid w:val="00A27204"/>
    <w:rsid w:val="00A33D67"/>
    <w:rsid w:val="00A3767B"/>
    <w:rsid w:val="00A41388"/>
    <w:rsid w:val="00A477C0"/>
    <w:rsid w:val="00A507DC"/>
    <w:rsid w:val="00A54E02"/>
    <w:rsid w:val="00A67EC8"/>
    <w:rsid w:val="00A81F80"/>
    <w:rsid w:val="00A868EF"/>
    <w:rsid w:val="00A906E2"/>
    <w:rsid w:val="00AA0F15"/>
    <w:rsid w:val="00AD2A48"/>
    <w:rsid w:val="00AD2C8A"/>
    <w:rsid w:val="00AD6819"/>
    <w:rsid w:val="00AE15F3"/>
    <w:rsid w:val="00AF4CC2"/>
    <w:rsid w:val="00B01BCC"/>
    <w:rsid w:val="00B25D89"/>
    <w:rsid w:val="00B3664B"/>
    <w:rsid w:val="00B439A9"/>
    <w:rsid w:val="00B4446C"/>
    <w:rsid w:val="00B60605"/>
    <w:rsid w:val="00B64A25"/>
    <w:rsid w:val="00B6591E"/>
    <w:rsid w:val="00B66C84"/>
    <w:rsid w:val="00B80BE7"/>
    <w:rsid w:val="00B82043"/>
    <w:rsid w:val="00B91731"/>
    <w:rsid w:val="00B9193D"/>
    <w:rsid w:val="00B92BED"/>
    <w:rsid w:val="00B938D9"/>
    <w:rsid w:val="00B95169"/>
    <w:rsid w:val="00BA4291"/>
    <w:rsid w:val="00BA6815"/>
    <w:rsid w:val="00BA6DC7"/>
    <w:rsid w:val="00BA783A"/>
    <w:rsid w:val="00BB00AF"/>
    <w:rsid w:val="00BB1B83"/>
    <w:rsid w:val="00BB53FF"/>
    <w:rsid w:val="00BC08B5"/>
    <w:rsid w:val="00BC5446"/>
    <w:rsid w:val="00BD7A21"/>
    <w:rsid w:val="00BF2669"/>
    <w:rsid w:val="00C03C07"/>
    <w:rsid w:val="00C12666"/>
    <w:rsid w:val="00C14B63"/>
    <w:rsid w:val="00C16814"/>
    <w:rsid w:val="00C22565"/>
    <w:rsid w:val="00C52E06"/>
    <w:rsid w:val="00C53A90"/>
    <w:rsid w:val="00C54AC5"/>
    <w:rsid w:val="00C7182C"/>
    <w:rsid w:val="00C80A31"/>
    <w:rsid w:val="00C938B5"/>
    <w:rsid w:val="00C94DBF"/>
    <w:rsid w:val="00CB2271"/>
    <w:rsid w:val="00CB35D3"/>
    <w:rsid w:val="00CE020B"/>
    <w:rsid w:val="00CE71D2"/>
    <w:rsid w:val="00CE7226"/>
    <w:rsid w:val="00CE7D8E"/>
    <w:rsid w:val="00CF36EE"/>
    <w:rsid w:val="00D1160E"/>
    <w:rsid w:val="00D1328D"/>
    <w:rsid w:val="00D26E74"/>
    <w:rsid w:val="00D27461"/>
    <w:rsid w:val="00D30D7D"/>
    <w:rsid w:val="00D32AD3"/>
    <w:rsid w:val="00D35B47"/>
    <w:rsid w:val="00D44DE9"/>
    <w:rsid w:val="00D4514A"/>
    <w:rsid w:val="00D52D42"/>
    <w:rsid w:val="00D5313A"/>
    <w:rsid w:val="00D56D4E"/>
    <w:rsid w:val="00D812B2"/>
    <w:rsid w:val="00D841AD"/>
    <w:rsid w:val="00D86B1B"/>
    <w:rsid w:val="00D90F37"/>
    <w:rsid w:val="00D92EB2"/>
    <w:rsid w:val="00D962D6"/>
    <w:rsid w:val="00DA2E85"/>
    <w:rsid w:val="00DA3A70"/>
    <w:rsid w:val="00DA6572"/>
    <w:rsid w:val="00DB2007"/>
    <w:rsid w:val="00DC3790"/>
    <w:rsid w:val="00DC758D"/>
    <w:rsid w:val="00DD03AC"/>
    <w:rsid w:val="00DD081E"/>
    <w:rsid w:val="00DD63AD"/>
    <w:rsid w:val="00DD7197"/>
    <w:rsid w:val="00DF2B35"/>
    <w:rsid w:val="00E006FA"/>
    <w:rsid w:val="00E07092"/>
    <w:rsid w:val="00E10A95"/>
    <w:rsid w:val="00E25112"/>
    <w:rsid w:val="00E263FD"/>
    <w:rsid w:val="00E30201"/>
    <w:rsid w:val="00E44E6A"/>
    <w:rsid w:val="00E5145F"/>
    <w:rsid w:val="00E5459C"/>
    <w:rsid w:val="00E61B4A"/>
    <w:rsid w:val="00E65DCA"/>
    <w:rsid w:val="00E828A3"/>
    <w:rsid w:val="00E839E1"/>
    <w:rsid w:val="00E8703F"/>
    <w:rsid w:val="00EA3253"/>
    <w:rsid w:val="00EB3032"/>
    <w:rsid w:val="00EB36F8"/>
    <w:rsid w:val="00EB3D32"/>
    <w:rsid w:val="00EC1A38"/>
    <w:rsid w:val="00EC394D"/>
    <w:rsid w:val="00EC5AF3"/>
    <w:rsid w:val="00EE75AA"/>
    <w:rsid w:val="00F014DF"/>
    <w:rsid w:val="00F067FF"/>
    <w:rsid w:val="00F138CF"/>
    <w:rsid w:val="00F17C9D"/>
    <w:rsid w:val="00F31726"/>
    <w:rsid w:val="00F40991"/>
    <w:rsid w:val="00F449A4"/>
    <w:rsid w:val="00F51761"/>
    <w:rsid w:val="00F51B37"/>
    <w:rsid w:val="00F552F8"/>
    <w:rsid w:val="00F725CC"/>
    <w:rsid w:val="00F76C2C"/>
    <w:rsid w:val="00F86C0E"/>
    <w:rsid w:val="00FA688E"/>
    <w:rsid w:val="00FB7FEC"/>
    <w:rsid w:val="00FC0CDA"/>
    <w:rsid w:val="00FC2557"/>
    <w:rsid w:val="00FC3155"/>
    <w:rsid w:val="00FD0360"/>
    <w:rsid w:val="00FD4D0F"/>
    <w:rsid w:val="00FD78D6"/>
    <w:rsid w:val="00FE3439"/>
    <w:rsid w:val="00FE5003"/>
    <w:rsid w:val="00FF43B1"/>
    <w:rsid w:val="01AC7279"/>
    <w:rsid w:val="01CD073B"/>
    <w:rsid w:val="01E51B2E"/>
    <w:rsid w:val="022507ED"/>
    <w:rsid w:val="02F456F2"/>
    <w:rsid w:val="03153382"/>
    <w:rsid w:val="043251CD"/>
    <w:rsid w:val="04531FA4"/>
    <w:rsid w:val="045608C0"/>
    <w:rsid w:val="04AE5CF3"/>
    <w:rsid w:val="05725EBF"/>
    <w:rsid w:val="05CE7F14"/>
    <w:rsid w:val="05EF1FFE"/>
    <w:rsid w:val="0618348C"/>
    <w:rsid w:val="068B09EE"/>
    <w:rsid w:val="071C2DD7"/>
    <w:rsid w:val="08667A76"/>
    <w:rsid w:val="094743B8"/>
    <w:rsid w:val="09C6304D"/>
    <w:rsid w:val="0AED2D32"/>
    <w:rsid w:val="0B8C1969"/>
    <w:rsid w:val="0C905B62"/>
    <w:rsid w:val="0CC30216"/>
    <w:rsid w:val="0DB759FC"/>
    <w:rsid w:val="0E891CDE"/>
    <w:rsid w:val="0F423C5D"/>
    <w:rsid w:val="0F4C5FD2"/>
    <w:rsid w:val="0FE837F2"/>
    <w:rsid w:val="108650E1"/>
    <w:rsid w:val="10FE4578"/>
    <w:rsid w:val="113E2752"/>
    <w:rsid w:val="11567578"/>
    <w:rsid w:val="119E5E08"/>
    <w:rsid w:val="12260CF8"/>
    <w:rsid w:val="12502219"/>
    <w:rsid w:val="13385F72"/>
    <w:rsid w:val="147C7CAF"/>
    <w:rsid w:val="14A826E3"/>
    <w:rsid w:val="14CB5B87"/>
    <w:rsid w:val="159B2A7F"/>
    <w:rsid w:val="15DC60EA"/>
    <w:rsid w:val="16314BAD"/>
    <w:rsid w:val="17321CAA"/>
    <w:rsid w:val="17594306"/>
    <w:rsid w:val="179739E8"/>
    <w:rsid w:val="17D539F2"/>
    <w:rsid w:val="19097045"/>
    <w:rsid w:val="1C4C57FF"/>
    <w:rsid w:val="1CEF3E91"/>
    <w:rsid w:val="1E136FD9"/>
    <w:rsid w:val="1E1F3B60"/>
    <w:rsid w:val="1E7C61AD"/>
    <w:rsid w:val="1E9621D4"/>
    <w:rsid w:val="1F2E0BFF"/>
    <w:rsid w:val="1F716573"/>
    <w:rsid w:val="1FBF76D7"/>
    <w:rsid w:val="1FDB7118"/>
    <w:rsid w:val="21102D93"/>
    <w:rsid w:val="212E078A"/>
    <w:rsid w:val="218B3DFB"/>
    <w:rsid w:val="234B290A"/>
    <w:rsid w:val="239A4E4F"/>
    <w:rsid w:val="25076D50"/>
    <w:rsid w:val="25A1676E"/>
    <w:rsid w:val="264E6DB9"/>
    <w:rsid w:val="26A05072"/>
    <w:rsid w:val="27127C7A"/>
    <w:rsid w:val="27623EF4"/>
    <w:rsid w:val="2798332B"/>
    <w:rsid w:val="2872440F"/>
    <w:rsid w:val="2B3B74A1"/>
    <w:rsid w:val="2B59133E"/>
    <w:rsid w:val="2B814C74"/>
    <w:rsid w:val="2BF10955"/>
    <w:rsid w:val="2E41641E"/>
    <w:rsid w:val="2E7F65AD"/>
    <w:rsid w:val="2E944985"/>
    <w:rsid w:val="2FC835EE"/>
    <w:rsid w:val="2FD26F55"/>
    <w:rsid w:val="2FF67B04"/>
    <w:rsid w:val="30050E76"/>
    <w:rsid w:val="30096558"/>
    <w:rsid w:val="30DE2DAE"/>
    <w:rsid w:val="30E97669"/>
    <w:rsid w:val="31F53A2B"/>
    <w:rsid w:val="32756EB2"/>
    <w:rsid w:val="328A6C2A"/>
    <w:rsid w:val="339248A7"/>
    <w:rsid w:val="33A711C9"/>
    <w:rsid w:val="34874156"/>
    <w:rsid w:val="35032B89"/>
    <w:rsid w:val="35ED6F5A"/>
    <w:rsid w:val="363121A6"/>
    <w:rsid w:val="3665184D"/>
    <w:rsid w:val="370B0CAE"/>
    <w:rsid w:val="37540CF5"/>
    <w:rsid w:val="379B30ED"/>
    <w:rsid w:val="37E36BED"/>
    <w:rsid w:val="38DD71E7"/>
    <w:rsid w:val="38F9711A"/>
    <w:rsid w:val="3905525C"/>
    <w:rsid w:val="392F2958"/>
    <w:rsid w:val="395D7024"/>
    <w:rsid w:val="3A5059B7"/>
    <w:rsid w:val="3B2B40CB"/>
    <w:rsid w:val="3B534979"/>
    <w:rsid w:val="3B7C7A57"/>
    <w:rsid w:val="3BE949C1"/>
    <w:rsid w:val="3CBD1FF1"/>
    <w:rsid w:val="3DEB547E"/>
    <w:rsid w:val="3EE3321B"/>
    <w:rsid w:val="3F794503"/>
    <w:rsid w:val="3FB93C81"/>
    <w:rsid w:val="40C024EF"/>
    <w:rsid w:val="41794884"/>
    <w:rsid w:val="43267854"/>
    <w:rsid w:val="436B40C0"/>
    <w:rsid w:val="4397397C"/>
    <w:rsid w:val="44D14A1F"/>
    <w:rsid w:val="44DE708D"/>
    <w:rsid w:val="44F9410A"/>
    <w:rsid w:val="4503099B"/>
    <w:rsid w:val="453D7EFA"/>
    <w:rsid w:val="46480423"/>
    <w:rsid w:val="46906093"/>
    <w:rsid w:val="46C44BD5"/>
    <w:rsid w:val="46FD0ED7"/>
    <w:rsid w:val="475D61AA"/>
    <w:rsid w:val="479116BE"/>
    <w:rsid w:val="47D44A52"/>
    <w:rsid w:val="49DD73A3"/>
    <w:rsid w:val="4B2D6527"/>
    <w:rsid w:val="4BB73BE9"/>
    <w:rsid w:val="4BEB2031"/>
    <w:rsid w:val="4C1842CE"/>
    <w:rsid w:val="4C3648AB"/>
    <w:rsid w:val="4DB05BDF"/>
    <w:rsid w:val="4E5F0909"/>
    <w:rsid w:val="4E6200BB"/>
    <w:rsid w:val="4F2043EB"/>
    <w:rsid w:val="4F365F3F"/>
    <w:rsid w:val="4F5B2B66"/>
    <w:rsid w:val="4FA50821"/>
    <w:rsid w:val="4FD556FA"/>
    <w:rsid w:val="50203001"/>
    <w:rsid w:val="54054D16"/>
    <w:rsid w:val="54705621"/>
    <w:rsid w:val="559725D5"/>
    <w:rsid w:val="56820D5B"/>
    <w:rsid w:val="56845030"/>
    <w:rsid w:val="57096D7C"/>
    <w:rsid w:val="57CE77F7"/>
    <w:rsid w:val="57D93638"/>
    <w:rsid w:val="58546400"/>
    <w:rsid w:val="59384E7E"/>
    <w:rsid w:val="594A2066"/>
    <w:rsid w:val="5B942EAB"/>
    <w:rsid w:val="5BEC1860"/>
    <w:rsid w:val="5C4917C6"/>
    <w:rsid w:val="5CF413B3"/>
    <w:rsid w:val="5D725F3A"/>
    <w:rsid w:val="5DD938F3"/>
    <w:rsid w:val="5E007081"/>
    <w:rsid w:val="5FC5301A"/>
    <w:rsid w:val="61B019BE"/>
    <w:rsid w:val="61B64E64"/>
    <w:rsid w:val="624C506B"/>
    <w:rsid w:val="62525166"/>
    <w:rsid w:val="63310F09"/>
    <w:rsid w:val="6377170E"/>
    <w:rsid w:val="63943708"/>
    <w:rsid w:val="63B84F56"/>
    <w:rsid w:val="64B53580"/>
    <w:rsid w:val="653E4CDE"/>
    <w:rsid w:val="65B572A8"/>
    <w:rsid w:val="65E42820"/>
    <w:rsid w:val="663E10C6"/>
    <w:rsid w:val="669E16AF"/>
    <w:rsid w:val="67DB2C51"/>
    <w:rsid w:val="68562B5B"/>
    <w:rsid w:val="686B311E"/>
    <w:rsid w:val="6A074C0C"/>
    <w:rsid w:val="6B533C17"/>
    <w:rsid w:val="6C8E6023"/>
    <w:rsid w:val="6CB24999"/>
    <w:rsid w:val="6E2B0DBA"/>
    <w:rsid w:val="6E2E629D"/>
    <w:rsid w:val="6F264C17"/>
    <w:rsid w:val="6F7B1AEF"/>
    <w:rsid w:val="6FD45398"/>
    <w:rsid w:val="6FEB7919"/>
    <w:rsid w:val="70E35CE1"/>
    <w:rsid w:val="713A0F51"/>
    <w:rsid w:val="718A44D3"/>
    <w:rsid w:val="73726041"/>
    <w:rsid w:val="737C3F86"/>
    <w:rsid w:val="73BC5AD9"/>
    <w:rsid w:val="755B52BA"/>
    <w:rsid w:val="757B069C"/>
    <w:rsid w:val="764D1C01"/>
    <w:rsid w:val="78821C78"/>
    <w:rsid w:val="7AAC1482"/>
    <w:rsid w:val="7C740182"/>
    <w:rsid w:val="7CF547F5"/>
    <w:rsid w:val="7D203CBD"/>
    <w:rsid w:val="7DB1356C"/>
    <w:rsid w:val="7FCA1FFC"/>
    <w:rsid w:val="7FE27212"/>
    <w:rsid w:val="99F32B7B"/>
    <w:rsid w:val="D3FF17ED"/>
    <w:rsid w:val="F6F56A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0" w:name="annotation reference"/>
    <w:lsdException w:uiPriority="99" w:name="line number"/>
    <w:lsdException w:qFormat="1" w:unhideWhenUsed="0" w:uiPriority="99"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4">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3">
    <w:name w:val="heading 2"/>
    <w:basedOn w:val="1"/>
    <w:next w:val="2"/>
    <w:link w:val="47"/>
    <w:qFormat/>
    <w:uiPriority w:val="0"/>
    <w:pPr>
      <w:spacing w:before="100" w:beforeAutospacing="1" w:after="100" w:afterAutospacing="1"/>
      <w:outlineLvl w:val="1"/>
    </w:pPr>
    <w:rPr>
      <w:rFonts w:ascii="宋体" w:hAnsi="宋体"/>
      <w:b/>
      <w:bCs/>
      <w:kern w:val="0"/>
      <w:sz w:val="36"/>
      <w:szCs w:val="36"/>
    </w:rPr>
  </w:style>
  <w:style w:type="paragraph" w:styleId="2">
    <w:name w:val="heading 3"/>
    <w:basedOn w:val="3"/>
    <w:next w:val="1"/>
    <w:qFormat/>
    <w:uiPriority w:val="0"/>
    <w:pPr>
      <w:keepNext/>
      <w:keepLines/>
      <w:spacing w:before="260" w:after="260" w:line="415" w:lineRule="auto"/>
      <w:outlineLvl w:val="2"/>
    </w:pPr>
    <w:rPr>
      <w:sz w:val="32"/>
      <w:szCs w:val="32"/>
    </w:rPr>
  </w:style>
  <w:style w:type="paragraph" w:styleId="5">
    <w:name w:val="heading 4"/>
    <w:basedOn w:val="1"/>
    <w:next w:val="1"/>
    <w:link w:val="183"/>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39">
    <w:name w:val="Default Paragraph Font"/>
    <w:unhideWhenUsed/>
    <w:qFormat/>
    <w:uiPriority w:val="1"/>
  </w:style>
  <w:style w:type="table" w:default="1" w:styleId="37">
    <w:name w:val="Normal Table"/>
    <w:unhideWhenUsed/>
    <w:qFormat/>
    <w:uiPriority w:val="99"/>
    <w:tblPr>
      <w:tblCellMar>
        <w:top w:w="0" w:type="dxa"/>
        <w:left w:w="108" w:type="dxa"/>
        <w:bottom w:w="0" w:type="dxa"/>
        <w:right w:w="108" w:type="dxa"/>
      </w:tblCellMar>
    </w:tblPr>
  </w:style>
  <w:style w:type="paragraph" w:styleId="6">
    <w:name w:val="index 8"/>
    <w:basedOn w:val="1"/>
    <w:next w:val="1"/>
    <w:qFormat/>
    <w:uiPriority w:val="0"/>
    <w:pPr>
      <w:ind w:left="1680" w:hanging="210"/>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pPr>
    <w:rPr>
      <w:rFonts w:ascii="Calibri" w:hAnsi="Calibri"/>
      <w:sz w:val="20"/>
      <w:szCs w:val="20"/>
    </w:rPr>
  </w:style>
  <w:style w:type="paragraph" w:styleId="9">
    <w:name w:val="Document Map"/>
    <w:basedOn w:val="1"/>
    <w:link w:val="167"/>
    <w:semiHidden/>
    <w:qFormat/>
    <w:uiPriority w:val="0"/>
    <w:pPr>
      <w:shd w:val="clear" w:color="auto" w:fill="000080"/>
    </w:pPr>
    <w:rPr>
      <w:rFonts w:asciiTheme="minorHAnsi" w:hAnsiTheme="minorHAnsi" w:eastAsiaTheme="minorEastAsia" w:cstheme="minorBidi"/>
    </w:rPr>
  </w:style>
  <w:style w:type="paragraph" w:styleId="10">
    <w:name w:val="annotation text"/>
    <w:basedOn w:val="1"/>
    <w:link w:val="164"/>
    <w:semiHidden/>
    <w:qFormat/>
    <w:uiPriority w:val="0"/>
    <w:rPr>
      <w:rFonts w:asciiTheme="minorHAnsi" w:hAnsiTheme="minorHAnsi" w:eastAsiaTheme="minorEastAsia" w:cstheme="minorBidi"/>
    </w:rPr>
  </w:style>
  <w:style w:type="paragraph" w:styleId="11">
    <w:name w:val="index 6"/>
    <w:basedOn w:val="1"/>
    <w:next w:val="1"/>
    <w:qFormat/>
    <w:uiPriority w:val="0"/>
    <w:pPr>
      <w:ind w:left="1260" w:hanging="210"/>
    </w:pPr>
    <w:rPr>
      <w:rFonts w:ascii="Calibri" w:hAnsi="Calibri"/>
      <w:sz w:val="20"/>
      <w:szCs w:val="20"/>
    </w:rPr>
  </w:style>
  <w:style w:type="paragraph" w:styleId="12">
    <w:name w:val="Body Text 3"/>
    <w:basedOn w:val="1"/>
    <w:link w:val="175"/>
    <w:unhideWhenUsed/>
    <w:qFormat/>
    <w:uiPriority w:val="99"/>
    <w:pPr>
      <w:spacing w:after="120"/>
    </w:pPr>
    <w:rPr>
      <w:sz w:val="16"/>
      <w:szCs w:val="16"/>
    </w:rPr>
  </w:style>
  <w:style w:type="paragraph" w:styleId="13">
    <w:name w:val="Body Text"/>
    <w:basedOn w:val="1"/>
    <w:next w:val="14"/>
    <w:link w:val="181"/>
    <w:unhideWhenUsed/>
    <w:qFormat/>
    <w:uiPriority w:val="99"/>
    <w:pPr>
      <w:spacing w:after="120"/>
    </w:pPr>
  </w:style>
  <w:style w:type="paragraph" w:customStyle="1" w:styleId="14">
    <w:name w:val="Body Text Indent 21"/>
    <w:basedOn w:val="1"/>
    <w:next w:val="15"/>
    <w:qFormat/>
    <w:uiPriority w:val="0"/>
    <w:pPr>
      <w:widowControl/>
      <w:overflowPunct w:val="0"/>
      <w:autoSpaceDE w:val="0"/>
      <w:autoSpaceDN w:val="0"/>
      <w:adjustRightInd w:val="0"/>
      <w:spacing w:line="360" w:lineRule="auto"/>
      <w:ind w:firstLine="555"/>
      <w:textAlignment w:val="baseline"/>
    </w:pPr>
    <w:rPr>
      <w:rFonts w:ascii="宋体"/>
      <w:spacing w:val="12"/>
      <w:kern w:val="0"/>
      <w:sz w:val="24"/>
    </w:rPr>
  </w:style>
  <w:style w:type="paragraph" w:styleId="15">
    <w:name w:val="header"/>
    <w:basedOn w:val="1"/>
    <w:link w:val="145"/>
    <w:qFormat/>
    <w:uiPriority w:val="99"/>
    <w:pPr>
      <w:snapToGrid w:val="0"/>
    </w:pPr>
    <w:rPr>
      <w:rFonts w:asciiTheme="minorHAnsi" w:hAnsiTheme="minorHAnsi" w:eastAsiaTheme="minorEastAsia" w:cstheme="minorBidi"/>
      <w:sz w:val="18"/>
      <w:szCs w:val="18"/>
    </w:rPr>
  </w:style>
  <w:style w:type="paragraph" w:styleId="16">
    <w:name w:val="index 4"/>
    <w:basedOn w:val="1"/>
    <w:next w:val="1"/>
    <w:qFormat/>
    <w:uiPriority w:val="0"/>
    <w:pPr>
      <w:ind w:left="840" w:hanging="210"/>
    </w:pPr>
    <w:rPr>
      <w:rFonts w:ascii="Calibri" w:hAnsi="Calibri"/>
      <w:sz w:val="20"/>
      <w:szCs w:val="20"/>
    </w:rPr>
  </w:style>
  <w:style w:type="paragraph" w:styleId="17">
    <w:name w:val="Plain Text"/>
    <w:basedOn w:val="1"/>
    <w:link w:val="178"/>
    <w:unhideWhenUsed/>
    <w:qFormat/>
    <w:uiPriority w:val="99"/>
    <w:pPr>
      <w:widowControl w:val="0"/>
      <w:spacing w:line="240" w:lineRule="auto"/>
      <w:jc w:val="both"/>
    </w:pPr>
    <w:rPr>
      <w:rFonts w:ascii="宋体" w:hAnsi="Courier New" w:cs="Courier New"/>
      <w:szCs w:val="21"/>
    </w:rPr>
  </w:style>
  <w:style w:type="paragraph" w:styleId="18">
    <w:name w:val="index 3"/>
    <w:basedOn w:val="1"/>
    <w:next w:val="1"/>
    <w:qFormat/>
    <w:uiPriority w:val="0"/>
    <w:pPr>
      <w:ind w:left="630" w:hanging="210"/>
    </w:pPr>
    <w:rPr>
      <w:rFonts w:ascii="Calibri" w:hAnsi="Calibri"/>
      <w:sz w:val="20"/>
      <w:szCs w:val="20"/>
    </w:rPr>
  </w:style>
  <w:style w:type="paragraph" w:styleId="19">
    <w:name w:val="Date"/>
    <w:basedOn w:val="1"/>
    <w:next w:val="1"/>
    <w:link w:val="166"/>
    <w:qFormat/>
    <w:uiPriority w:val="99"/>
    <w:pPr>
      <w:ind w:left="100" w:leftChars="2500"/>
    </w:pPr>
    <w:rPr>
      <w:rFonts w:asciiTheme="minorHAnsi" w:hAnsiTheme="minorHAnsi" w:eastAsiaTheme="minorEastAsia" w:cstheme="minorBidi"/>
    </w:rPr>
  </w:style>
  <w:style w:type="paragraph" w:styleId="20">
    <w:name w:val="Body Text Indent 2"/>
    <w:basedOn w:val="1"/>
    <w:link w:val="156"/>
    <w:qFormat/>
    <w:uiPriority w:val="99"/>
    <w:pPr>
      <w:spacing w:after="120" w:line="480" w:lineRule="auto"/>
      <w:ind w:left="420" w:leftChars="200"/>
    </w:pPr>
    <w:rPr>
      <w:rFonts w:asciiTheme="minorHAnsi" w:hAnsiTheme="minorHAnsi" w:eastAsiaTheme="minorEastAsia" w:cstheme="minorBidi"/>
    </w:rPr>
  </w:style>
  <w:style w:type="paragraph" w:styleId="21">
    <w:name w:val="endnote text"/>
    <w:basedOn w:val="1"/>
    <w:link w:val="173"/>
    <w:semiHidden/>
    <w:qFormat/>
    <w:uiPriority w:val="0"/>
    <w:pPr>
      <w:snapToGrid w:val="0"/>
    </w:pPr>
    <w:rPr>
      <w:rFonts w:asciiTheme="minorHAnsi" w:hAnsiTheme="minorHAnsi" w:eastAsiaTheme="minorEastAsia" w:cstheme="minorBidi"/>
    </w:rPr>
  </w:style>
  <w:style w:type="paragraph" w:styleId="22">
    <w:name w:val="Balloon Text"/>
    <w:basedOn w:val="1"/>
    <w:link w:val="142"/>
    <w:qFormat/>
    <w:uiPriority w:val="99"/>
    <w:rPr>
      <w:rFonts w:asciiTheme="minorHAnsi" w:hAnsiTheme="minorHAnsi" w:eastAsiaTheme="minorEastAsia" w:cstheme="minorBidi"/>
      <w:sz w:val="18"/>
      <w:szCs w:val="18"/>
    </w:rPr>
  </w:style>
  <w:style w:type="paragraph" w:styleId="23">
    <w:name w:val="footer"/>
    <w:basedOn w:val="1"/>
    <w:link w:val="163"/>
    <w:qFormat/>
    <w:uiPriority w:val="99"/>
    <w:pPr>
      <w:snapToGrid w:val="0"/>
      <w:ind w:right="210" w:rightChars="100"/>
      <w:jc w:val="right"/>
    </w:pPr>
    <w:rPr>
      <w:rFonts w:asciiTheme="minorHAnsi" w:hAnsiTheme="minorHAnsi" w:eastAsiaTheme="minorEastAsia" w:cstheme="minorBidi"/>
      <w:sz w:val="18"/>
      <w:szCs w:val="18"/>
    </w:rPr>
  </w:style>
  <w:style w:type="paragraph" w:styleId="24">
    <w:name w:val="toc 1"/>
    <w:basedOn w:val="1"/>
    <w:next w:val="1"/>
    <w:semiHidden/>
    <w:qFormat/>
    <w:uiPriority w:val="0"/>
    <w:pPr>
      <w:tabs>
        <w:tab w:val="right" w:leader="dot" w:pos="9242"/>
      </w:tabs>
      <w:spacing w:beforeLines="25" w:afterLines="25"/>
    </w:pPr>
    <w:rPr>
      <w:rFonts w:ascii="宋体"/>
      <w:szCs w:val="21"/>
    </w:rPr>
  </w:style>
  <w:style w:type="paragraph" w:styleId="25">
    <w:name w:val="index heading"/>
    <w:basedOn w:val="1"/>
    <w:next w:val="26"/>
    <w:qFormat/>
    <w:uiPriority w:val="0"/>
    <w:pPr>
      <w:spacing w:before="120" w:after="120"/>
      <w:jc w:val="center"/>
    </w:pPr>
    <w:rPr>
      <w:rFonts w:ascii="Calibri" w:hAnsi="Calibri"/>
      <w:b/>
      <w:bCs/>
      <w:iCs/>
      <w:szCs w:val="20"/>
    </w:rPr>
  </w:style>
  <w:style w:type="paragraph" w:styleId="26">
    <w:name w:val="index 1"/>
    <w:basedOn w:val="1"/>
    <w:next w:val="1"/>
    <w:unhideWhenUsed/>
    <w:qFormat/>
    <w:uiPriority w:val="0"/>
  </w:style>
  <w:style w:type="paragraph" w:styleId="27">
    <w:name w:val="footnote text"/>
    <w:basedOn w:val="1"/>
    <w:link w:val="152"/>
    <w:qFormat/>
    <w:uiPriority w:val="0"/>
    <w:pPr>
      <w:tabs>
        <w:tab w:val="left" w:pos="0"/>
      </w:tabs>
      <w:snapToGrid w:val="0"/>
      <w:ind w:left="720" w:hanging="357"/>
    </w:pPr>
    <w:rPr>
      <w:rFonts w:ascii="宋体" w:hAnsiTheme="minorHAnsi" w:eastAsiaTheme="minorEastAsia" w:cstheme="minorBidi"/>
      <w:sz w:val="18"/>
      <w:szCs w:val="18"/>
    </w:rPr>
  </w:style>
  <w:style w:type="paragraph" w:styleId="28">
    <w:name w:val="index 7"/>
    <w:basedOn w:val="1"/>
    <w:next w:val="1"/>
    <w:qFormat/>
    <w:uiPriority w:val="0"/>
    <w:pPr>
      <w:ind w:left="1470" w:hanging="210"/>
    </w:pPr>
    <w:rPr>
      <w:rFonts w:ascii="Calibri" w:hAnsi="Calibri"/>
      <w:sz w:val="20"/>
      <w:szCs w:val="20"/>
    </w:rPr>
  </w:style>
  <w:style w:type="paragraph" w:styleId="29">
    <w:name w:val="index 9"/>
    <w:basedOn w:val="1"/>
    <w:next w:val="1"/>
    <w:qFormat/>
    <w:uiPriority w:val="0"/>
    <w:pPr>
      <w:ind w:left="1890" w:hanging="210"/>
    </w:pPr>
    <w:rPr>
      <w:rFonts w:ascii="Calibri" w:hAnsi="Calibri"/>
      <w:sz w:val="20"/>
      <w:szCs w:val="20"/>
    </w:rPr>
  </w:style>
  <w:style w:type="paragraph" w:styleId="30">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31">
    <w:name w:val="HTML Preformatted"/>
    <w:basedOn w:val="1"/>
    <w:link w:val="150"/>
    <w:qFormat/>
    <w:uiPriority w:val="0"/>
    <w:rPr>
      <w:rFonts w:ascii="Courier New" w:hAnsi="Courier New" w:cs="Courier New" w:eastAsiaTheme="minorEastAsia"/>
      <w:szCs w:val="22"/>
    </w:rPr>
  </w:style>
  <w:style w:type="paragraph" w:styleId="32">
    <w:name w:val="Normal (Web)"/>
    <w:basedOn w:val="1"/>
    <w:unhideWhenUsed/>
    <w:qFormat/>
    <w:uiPriority w:val="99"/>
    <w:pPr>
      <w:spacing w:before="100" w:beforeAutospacing="1" w:after="100" w:afterAutospacing="1"/>
    </w:pPr>
    <w:rPr>
      <w:rFonts w:ascii="宋体" w:hAnsi="宋体" w:cs="宋体"/>
      <w:kern w:val="0"/>
      <w:sz w:val="24"/>
    </w:rPr>
  </w:style>
  <w:style w:type="paragraph" w:styleId="33">
    <w:name w:val="index 2"/>
    <w:basedOn w:val="1"/>
    <w:next w:val="1"/>
    <w:qFormat/>
    <w:uiPriority w:val="0"/>
    <w:pPr>
      <w:ind w:left="420" w:hanging="210"/>
    </w:pPr>
    <w:rPr>
      <w:rFonts w:ascii="Calibri" w:hAnsi="Calibri"/>
      <w:sz w:val="20"/>
      <w:szCs w:val="20"/>
    </w:rPr>
  </w:style>
  <w:style w:type="paragraph" w:styleId="34">
    <w:name w:val="Title"/>
    <w:basedOn w:val="1"/>
    <w:link w:val="176"/>
    <w:qFormat/>
    <w:uiPriority w:val="0"/>
    <w:pPr>
      <w:widowControl w:val="0"/>
      <w:adjustRightInd w:val="0"/>
      <w:spacing w:before="240" w:after="60" w:line="420" w:lineRule="atLeast"/>
      <w:jc w:val="center"/>
      <w:textAlignment w:val="baseline"/>
      <w:outlineLvl w:val="0"/>
    </w:pPr>
    <w:rPr>
      <w:rFonts w:ascii="Arial" w:hAnsi="Arial"/>
      <w:b/>
      <w:kern w:val="0"/>
      <w:sz w:val="32"/>
      <w:szCs w:val="20"/>
    </w:rPr>
  </w:style>
  <w:style w:type="paragraph" w:styleId="35">
    <w:name w:val="annotation subject"/>
    <w:basedOn w:val="10"/>
    <w:next w:val="10"/>
    <w:link w:val="172"/>
    <w:semiHidden/>
    <w:qFormat/>
    <w:uiPriority w:val="0"/>
    <w:rPr>
      <w:b/>
      <w:bCs/>
    </w:rPr>
  </w:style>
  <w:style w:type="paragraph" w:styleId="36">
    <w:name w:val="Body Text First Indent"/>
    <w:basedOn w:val="13"/>
    <w:qFormat/>
    <w:uiPriority w:val="0"/>
    <w:pPr>
      <w:adjustRightInd w:val="0"/>
      <w:snapToGrid w:val="0"/>
      <w:spacing w:line="360" w:lineRule="exact"/>
      <w:ind w:firstLine="420"/>
      <w:jc w:val="left"/>
      <w:textAlignment w:val="baseline"/>
    </w:pPr>
    <w:rPr>
      <w:rFonts w:ascii="宋体"/>
      <w:snapToGrid w:val="0"/>
      <w:kern w:val="24"/>
      <w:sz w:val="24"/>
      <w:szCs w:val="20"/>
    </w:rPr>
  </w:style>
  <w:style w:type="table" w:styleId="38">
    <w:name w:val="Table Grid"/>
    <w:basedOn w:val="3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qFormat/>
    <w:uiPriority w:val="22"/>
    <w:rPr>
      <w:b/>
      <w:bCs/>
    </w:rPr>
  </w:style>
  <w:style w:type="character" w:styleId="41">
    <w:name w:val="page number"/>
    <w:qFormat/>
    <w:uiPriority w:val="99"/>
    <w:rPr>
      <w:rFonts w:ascii="Times New Roman" w:hAnsi="Times New Roman" w:eastAsia="宋体"/>
      <w:sz w:val="18"/>
    </w:rPr>
  </w:style>
  <w:style w:type="character" w:styleId="42">
    <w:name w:val="FollowedHyperlink"/>
    <w:qFormat/>
    <w:uiPriority w:val="0"/>
    <w:rPr>
      <w:color w:val="800080"/>
      <w:u w:val="single"/>
    </w:rPr>
  </w:style>
  <w:style w:type="character" w:styleId="43">
    <w:name w:val="Emphasis"/>
    <w:qFormat/>
    <w:uiPriority w:val="20"/>
    <w:rPr>
      <w:color w:val="CC0000"/>
    </w:rPr>
  </w:style>
  <w:style w:type="character" w:styleId="44">
    <w:name w:val="Hyperlink"/>
    <w:basedOn w:val="39"/>
    <w:qFormat/>
    <w:uiPriority w:val="99"/>
    <w:rPr>
      <w:color w:val="0000FF"/>
      <w:spacing w:val="0"/>
      <w:w w:val="100"/>
      <w:szCs w:val="21"/>
      <w:u w:val="single"/>
      <w:lang w:val="en-US" w:eastAsia="zh-CN"/>
    </w:rPr>
  </w:style>
  <w:style w:type="character" w:styleId="45">
    <w:name w:val="footnote reference"/>
    <w:qFormat/>
    <w:uiPriority w:val="0"/>
    <w:rPr>
      <w:vertAlign w:val="superscript"/>
    </w:rPr>
  </w:style>
  <w:style w:type="character" w:customStyle="1" w:styleId="46">
    <w:name w:val="标题 1 字符"/>
    <w:basedOn w:val="39"/>
    <w:link w:val="4"/>
    <w:qFormat/>
    <w:uiPriority w:val="0"/>
    <w:rPr>
      <w:rFonts w:ascii="Times New Roman" w:hAnsi="Times New Roman" w:eastAsia="宋体" w:cs="Times New Roman"/>
      <w:b/>
      <w:bCs/>
      <w:kern w:val="44"/>
      <w:sz w:val="44"/>
      <w:szCs w:val="44"/>
    </w:rPr>
  </w:style>
  <w:style w:type="character" w:customStyle="1" w:styleId="47">
    <w:name w:val="标题 2 字符"/>
    <w:basedOn w:val="39"/>
    <w:link w:val="3"/>
    <w:qFormat/>
    <w:uiPriority w:val="0"/>
    <w:rPr>
      <w:rFonts w:ascii="宋体" w:hAnsi="宋体" w:eastAsia="宋体" w:cs="Times New Roman"/>
      <w:b/>
      <w:bCs/>
      <w:kern w:val="0"/>
      <w:sz w:val="36"/>
      <w:szCs w:val="36"/>
    </w:rPr>
  </w:style>
  <w:style w:type="character" w:customStyle="1" w:styleId="48">
    <w:name w:val="批注文字 Char"/>
    <w:semiHidden/>
    <w:qFormat/>
    <w:uiPriority w:val="0"/>
    <w:rPr>
      <w:szCs w:val="24"/>
    </w:rPr>
  </w:style>
  <w:style w:type="character" w:customStyle="1" w:styleId="49">
    <w:name w:val="批注主题 Char"/>
    <w:semiHidden/>
    <w:qFormat/>
    <w:uiPriority w:val="0"/>
    <w:rPr>
      <w:b/>
      <w:bCs/>
      <w:szCs w:val="24"/>
    </w:rPr>
  </w:style>
  <w:style w:type="character" w:customStyle="1" w:styleId="50">
    <w:name w:val="文档结构图 Char"/>
    <w:semiHidden/>
    <w:qFormat/>
    <w:uiPriority w:val="0"/>
    <w:rPr>
      <w:szCs w:val="24"/>
      <w:shd w:val="clear" w:color="auto" w:fill="000080"/>
    </w:rPr>
  </w:style>
  <w:style w:type="character" w:customStyle="1" w:styleId="51">
    <w:name w:val="脚注文本 Char"/>
    <w:qFormat/>
    <w:uiPriority w:val="0"/>
    <w:rPr>
      <w:rFonts w:ascii="宋体"/>
      <w:sz w:val="18"/>
      <w:szCs w:val="18"/>
    </w:rPr>
  </w:style>
  <w:style w:type="character" w:customStyle="1" w:styleId="52">
    <w:name w:val="con"/>
    <w:qFormat/>
    <w:uiPriority w:val="0"/>
  </w:style>
  <w:style w:type="character" w:customStyle="1" w:styleId="53">
    <w:name w:val="bar-label2"/>
    <w:qFormat/>
    <w:uiPriority w:val="99"/>
  </w:style>
  <w:style w:type="character" w:customStyle="1" w:styleId="54">
    <w:name w:val="正文文本缩进 2 Char"/>
    <w:qFormat/>
    <w:uiPriority w:val="99"/>
    <w:rPr>
      <w:szCs w:val="24"/>
    </w:rPr>
  </w:style>
  <w:style w:type="character" w:customStyle="1" w:styleId="55">
    <w:name w:val="日期 Char"/>
    <w:qFormat/>
    <w:uiPriority w:val="99"/>
    <w:rPr>
      <w:szCs w:val="24"/>
    </w:rPr>
  </w:style>
  <w:style w:type="character" w:customStyle="1" w:styleId="56">
    <w:name w:val="页脚 Char"/>
    <w:qFormat/>
    <w:locked/>
    <w:uiPriority w:val="99"/>
    <w:rPr>
      <w:sz w:val="18"/>
      <w:szCs w:val="18"/>
    </w:rPr>
  </w:style>
  <w:style w:type="character" w:customStyle="1" w:styleId="57">
    <w:name w:val="apple-converted-space"/>
    <w:basedOn w:val="39"/>
    <w:qFormat/>
    <w:uiPriority w:val="0"/>
  </w:style>
  <w:style w:type="character" w:customStyle="1" w:styleId="58">
    <w:name w:val="批注框文本 Char"/>
    <w:qFormat/>
    <w:uiPriority w:val="99"/>
    <w:rPr>
      <w:sz w:val="18"/>
      <w:szCs w:val="18"/>
    </w:rPr>
  </w:style>
  <w:style w:type="character" w:customStyle="1" w:styleId="59">
    <w:name w:val="页眉 Char"/>
    <w:qFormat/>
    <w:locked/>
    <w:uiPriority w:val="99"/>
    <w:rPr>
      <w:sz w:val="18"/>
      <w:szCs w:val="18"/>
    </w:rPr>
  </w:style>
  <w:style w:type="character" w:customStyle="1" w:styleId="60">
    <w:name w:val="首示例 Char"/>
    <w:link w:val="61"/>
    <w:qFormat/>
    <w:uiPriority w:val="0"/>
    <w:rPr>
      <w:rFonts w:ascii="宋体" w:hAnsi="宋体"/>
      <w:sz w:val="18"/>
      <w:szCs w:val="18"/>
    </w:rPr>
  </w:style>
  <w:style w:type="paragraph" w:customStyle="1" w:styleId="61">
    <w:name w:val="首示例"/>
    <w:next w:val="62"/>
    <w:link w:val="60"/>
    <w:qFormat/>
    <w:uiPriority w:val="0"/>
    <w:pPr>
      <w:tabs>
        <w:tab w:val="left" w:pos="360"/>
      </w:tabs>
      <w:spacing w:line="360" w:lineRule="exact"/>
    </w:pPr>
    <w:rPr>
      <w:rFonts w:ascii="宋体" w:hAnsi="宋体" w:eastAsiaTheme="minorEastAsia" w:cstheme="minorBidi"/>
      <w:kern w:val="2"/>
      <w:sz w:val="18"/>
      <w:szCs w:val="18"/>
      <w:lang w:val="en-US" w:eastAsia="zh-CN" w:bidi="ar-SA"/>
    </w:rPr>
  </w:style>
  <w:style w:type="paragraph" w:customStyle="1" w:styleId="62">
    <w:name w:val="段"/>
    <w:link w:val="63"/>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63">
    <w:name w:val="段 Char"/>
    <w:link w:val="62"/>
    <w:qFormat/>
    <w:uiPriority w:val="0"/>
    <w:rPr>
      <w:rFonts w:ascii="宋体"/>
    </w:rPr>
  </w:style>
  <w:style w:type="character" w:customStyle="1" w:styleId="64">
    <w:name w:val="附录公式 Char"/>
    <w:basedOn w:val="63"/>
    <w:link w:val="65"/>
    <w:qFormat/>
    <w:uiPriority w:val="0"/>
    <w:rPr>
      <w:rFonts w:ascii="宋体"/>
    </w:rPr>
  </w:style>
  <w:style w:type="paragraph" w:customStyle="1" w:styleId="65">
    <w:name w:val="附录公式"/>
    <w:basedOn w:val="62"/>
    <w:next w:val="62"/>
    <w:link w:val="64"/>
    <w:qFormat/>
    <w:uiPriority w:val="0"/>
  </w:style>
  <w:style w:type="character" w:customStyle="1" w:styleId="66">
    <w:name w:val="发布"/>
    <w:qFormat/>
    <w:uiPriority w:val="0"/>
    <w:rPr>
      <w:rFonts w:ascii="黑体" w:eastAsia="黑体"/>
      <w:spacing w:val="85"/>
      <w:w w:val="100"/>
      <w:position w:val="3"/>
      <w:sz w:val="28"/>
      <w:szCs w:val="28"/>
    </w:rPr>
  </w:style>
  <w:style w:type="character" w:customStyle="1" w:styleId="67">
    <w:name w:val="一级条标题 Char"/>
    <w:link w:val="68"/>
    <w:qFormat/>
    <w:uiPriority w:val="0"/>
    <w:rPr>
      <w:rFonts w:ascii="黑体" w:eastAsia="黑体"/>
      <w:szCs w:val="21"/>
    </w:rPr>
  </w:style>
  <w:style w:type="paragraph" w:customStyle="1" w:styleId="68">
    <w:name w:val="一级条标题"/>
    <w:next w:val="62"/>
    <w:link w:val="67"/>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character" w:customStyle="1" w:styleId="69">
    <w:name w:val="HTML 预设格式 Char"/>
    <w:qFormat/>
    <w:uiPriority w:val="0"/>
    <w:rPr>
      <w:rFonts w:ascii="Courier New" w:hAnsi="Courier New" w:cs="Courier New"/>
    </w:rPr>
  </w:style>
  <w:style w:type="character" w:customStyle="1" w:styleId="70">
    <w:name w:val="尾注文本 Char"/>
    <w:semiHidden/>
    <w:qFormat/>
    <w:uiPriority w:val="0"/>
    <w:rPr>
      <w:szCs w:val="24"/>
    </w:rPr>
  </w:style>
  <w:style w:type="paragraph" w:customStyle="1" w:styleId="71">
    <w:name w:val="trs_editor"/>
    <w:basedOn w:val="1"/>
    <w:qFormat/>
    <w:uiPriority w:val="0"/>
    <w:pPr>
      <w:spacing w:before="100" w:beforeAutospacing="1" w:after="100" w:afterAutospacing="1" w:line="240" w:lineRule="auto"/>
    </w:pPr>
    <w:rPr>
      <w:rFonts w:ascii="宋体" w:hAnsi="宋体" w:cs="宋体"/>
      <w:kern w:val="0"/>
      <w:sz w:val="24"/>
    </w:rPr>
  </w:style>
  <w:style w:type="paragraph" w:customStyle="1" w:styleId="72">
    <w:name w:val="reader-word-layer"/>
    <w:basedOn w:val="1"/>
    <w:qFormat/>
    <w:uiPriority w:val="0"/>
    <w:pPr>
      <w:spacing w:before="100" w:beforeAutospacing="1" w:after="100" w:afterAutospacing="1" w:line="240" w:lineRule="auto"/>
    </w:pPr>
    <w:rPr>
      <w:rFonts w:ascii="宋体" w:hAnsi="宋体" w:cs="宋体"/>
      <w:kern w:val="0"/>
      <w:sz w:val="24"/>
    </w:rPr>
  </w:style>
  <w:style w:type="paragraph" w:customStyle="1" w:styleId="73">
    <w:name w:val="List Paragraph"/>
    <w:basedOn w:val="1"/>
    <w:qFormat/>
    <w:uiPriority w:val="34"/>
    <w:pPr>
      <w:ind w:firstLine="420" w:firstLineChars="200"/>
    </w:pPr>
    <w:rPr>
      <w:rFonts w:ascii="宋体" w:hAnsi="宋体" w:cs="宋体"/>
      <w:kern w:val="0"/>
      <w:sz w:val="24"/>
    </w:rPr>
  </w:style>
  <w:style w:type="paragraph" w:customStyle="1" w:styleId="74">
    <w:name w:val="封面一致性程度标识2"/>
    <w:basedOn w:val="75"/>
    <w:qFormat/>
    <w:uiPriority w:val="0"/>
    <w:pPr>
      <w:framePr w:y="4469"/>
    </w:pPr>
  </w:style>
  <w:style w:type="paragraph" w:customStyle="1" w:styleId="75">
    <w:name w:val="封面一致性程度标识"/>
    <w:basedOn w:val="76"/>
    <w:qFormat/>
    <w:uiPriority w:val="0"/>
    <w:pPr>
      <w:spacing w:before="440"/>
    </w:pPr>
    <w:rPr>
      <w:rFonts w:ascii="宋体" w:eastAsia="宋体"/>
    </w:rPr>
  </w:style>
  <w:style w:type="paragraph" w:customStyle="1" w:styleId="76">
    <w:name w:val="封面标准英文名称"/>
    <w:basedOn w:val="77"/>
    <w:qFormat/>
    <w:uiPriority w:val="0"/>
    <w:pPr>
      <w:spacing w:before="370" w:line="400" w:lineRule="exact"/>
    </w:pPr>
    <w:rPr>
      <w:rFonts w:ascii="Times New Roman"/>
      <w:sz w:val="28"/>
      <w:szCs w:val="28"/>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2"/>
    <w:basedOn w:val="76"/>
    <w:qFormat/>
    <w:uiPriority w:val="0"/>
    <w:pPr>
      <w:framePr w:y="4469"/>
    </w:pPr>
  </w:style>
  <w:style w:type="paragraph" w:customStyle="1" w:styleId="79">
    <w:name w:val="其他发布日期"/>
    <w:basedOn w:val="80"/>
    <w:qFormat/>
    <w:uiPriority w:val="0"/>
    <w:pPr>
      <w:framePr w:vAnchor="page" w:hAnchor="text" w:x="1419"/>
    </w:pPr>
  </w:style>
  <w:style w:type="paragraph" w:customStyle="1" w:styleId="80">
    <w:name w:val="发布日期"/>
    <w:qFormat/>
    <w:uiPriority w:val="0"/>
    <w:pPr>
      <w:framePr w:w="3997" w:h="471" w:hRule="exact" w:vSpace="181" w:wrap="around" w:vAnchor="margin" w:hAnchor="page" w:x="7089" w:y="14097" w:anchorLock="1"/>
      <w:spacing w:line="360" w:lineRule="exact"/>
    </w:pPr>
    <w:rPr>
      <w:rFonts w:ascii="Times New Roman" w:hAnsi="Times New Roman" w:eastAsia="黑体" w:cs="Times New Roman"/>
      <w:sz w:val="28"/>
      <w:lang w:val="en-US" w:eastAsia="zh-CN" w:bidi="ar-SA"/>
    </w:rPr>
  </w:style>
  <w:style w:type="paragraph" w:customStyle="1" w:styleId="81">
    <w:name w:val="正文公式编号制表符"/>
    <w:basedOn w:val="62"/>
    <w:next w:val="62"/>
    <w:qFormat/>
    <w:uiPriority w:val="0"/>
    <w:pPr>
      <w:ind w:firstLine="0" w:firstLineChars="0"/>
    </w:pPr>
  </w:style>
  <w:style w:type="paragraph" w:customStyle="1" w:styleId="82">
    <w:name w:val="正文表标题"/>
    <w:next w:val="62"/>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paragraph" w:customStyle="1" w:styleId="83">
    <w:name w:val="文献分类号"/>
    <w:qFormat/>
    <w:uiPriority w:val="0"/>
    <w:pPr>
      <w:framePr w:hSpace="180" w:vSpace="180" w:wrap="around" w:vAnchor="margin" w:hAnchor="margin" w:y="1" w:anchorLock="1"/>
      <w:widowControl w:val="0"/>
      <w:spacing w:line="360" w:lineRule="exact"/>
      <w:textAlignment w:val="center"/>
    </w:pPr>
    <w:rPr>
      <w:rFonts w:ascii="黑体" w:hAnsi="Times New Roman" w:eastAsia="黑体" w:cs="Times New Roman"/>
      <w:sz w:val="21"/>
      <w:szCs w:val="21"/>
      <w:lang w:val="en-US" w:eastAsia="zh-CN" w:bidi="ar-SA"/>
    </w:rPr>
  </w:style>
  <w:style w:type="paragraph" w:customStyle="1" w:styleId="84">
    <w:name w:val="一级无"/>
    <w:basedOn w:val="68"/>
    <w:qFormat/>
    <w:uiPriority w:val="0"/>
  </w:style>
  <w:style w:type="paragraph" w:customStyle="1" w:styleId="85">
    <w:name w:val="图的脚注"/>
    <w:next w:val="62"/>
    <w:qFormat/>
    <w:uiPriority w:val="0"/>
    <w:pPr>
      <w:widowControl w:val="0"/>
      <w:spacing w:line="360" w:lineRule="exact"/>
      <w:ind w:left="840" w:leftChars="200" w:hanging="420" w:hangingChars="200"/>
      <w:jc w:val="both"/>
    </w:pPr>
    <w:rPr>
      <w:rFonts w:ascii="宋体" w:hAnsi="Times New Roman" w:eastAsia="宋体" w:cs="Times New Roman"/>
      <w:sz w:val="18"/>
      <w:lang w:val="en-US" w:eastAsia="zh-CN" w:bidi="ar-SA"/>
    </w:rPr>
  </w:style>
  <w:style w:type="paragraph" w:customStyle="1" w:styleId="86">
    <w:name w:val="图标脚注说明"/>
    <w:basedOn w:val="62"/>
    <w:qFormat/>
    <w:uiPriority w:val="0"/>
    <w:pPr>
      <w:ind w:left="840" w:hanging="420" w:firstLineChars="0"/>
    </w:pPr>
    <w:rPr>
      <w:sz w:val="18"/>
      <w:szCs w:val="18"/>
    </w:rPr>
  </w:style>
  <w:style w:type="paragraph" w:customStyle="1" w:styleId="87">
    <w:name w:val="示例后文字"/>
    <w:basedOn w:val="62"/>
    <w:next w:val="62"/>
    <w:qFormat/>
    <w:uiPriority w:val="0"/>
    <w:pPr>
      <w:ind w:firstLine="360"/>
    </w:pPr>
    <w:rPr>
      <w:sz w:val="18"/>
    </w:rPr>
  </w:style>
  <w:style w:type="paragraph" w:customStyle="1" w:styleId="88">
    <w:name w:val="实施日期"/>
    <w:basedOn w:val="80"/>
    <w:qFormat/>
    <w:uiPriority w:val="0"/>
    <w:pPr>
      <w:framePr w:vAnchor="page" w:hAnchor="text"/>
      <w:jc w:val="right"/>
    </w:pPr>
  </w:style>
  <w:style w:type="paragraph" w:customStyle="1" w:styleId="89">
    <w:name w:val="前言、引言标题"/>
    <w:next w:val="62"/>
    <w:qFormat/>
    <w:uiPriority w:val="0"/>
    <w:pPr>
      <w:keepNext/>
      <w:pageBreakBefore/>
      <w:shd w:val="clear" w:color="FFFFFF" w:fill="FFFFFF"/>
      <w:spacing w:before="640" w:after="560" w:line="360" w:lineRule="exact"/>
      <w:jc w:val="center"/>
      <w:outlineLvl w:val="0"/>
    </w:pPr>
    <w:rPr>
      <w:rFonts w:ascii="黑体" w:hAnsi="Times New Roman" w:eastAsia="黑体" w:cs="Times New Roman"/>
      <w:sz w:val="32"/>
      <w:lang w:val="en-US" w:eastAsia="zh-CN" w:bidi="ar-SA"/>
    </w:rPr>
  </w:style>
  <w:style w:type="paragraph" w:customStyle="1" w:styleId="90">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2">
    <w:name w:val="列出段落1"/>
    <w:basedOn w:val="1"/>
    <w:qFormat/>
    <w:uiPriority w:val="0"/>
    <w:pPr>
      <w:widowControl w:val="0"/>
      <w:spacing w:line="240" w:lineRule="auto"/>
      <w:ind w:firstLine="420" w:firstLineChars="200"/>
      <w:jc w:val="both"/>
    </w:pPr>
    <w:rPr>
      <w:rFonts w:ascii="Calibri" w:hAnsi="Calibri"/>
      <w:szCs w:val="22"/>
    </w:rPr>
  </w:style>
  <w:style w:type="paragraph" w:customStyle="1" w:styleId="93">
    <w:name w:val="列项说明"/>
    <w:basedOn w:val="1"/>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94">
    <w:name w:val="附录字母编号列项（一级）"/>
    <w:qFormat/>
    <w:uiPriority w:val="0"/>
    <w:pPr>
      <w:tabs>
        <w:tab w:val="left" w:pos="839"/>
      </w:tabs>
      <w:spacing w:line="360" w:lineRule="exact"/>
      <w:ind w:left="839" w:hanging="419"/>
    </w:pPr>
    <w:rPr>
      <w:rFonts w:ascii="宋体" w:hAnsi="Times New Roman" w:eastAsia="宋体" w:cs="Times New Roman"/>
      <w:sz w:val="21"/>
      <w:lang w:val="en-US" w:eastAsia="zh-CN" w:bidi="ar-SA"/>
    </w:rPr>
  </w:style>
  <w:style w:type="paragraph" w:customStyle="1" w:styleId="95">
    <w:name w:val="条文脚注"/>
    <w:basedOn w:val="27"/>
    <w:qFormat/>
    <w:uiPriority w:val="0"/>
    <w:pPr>
      <w:ind w:left="0" w:firstLine="0"/>
      <w:jc w:val="both"/>
    </w:pPr>
  </w:style>
  <w:style w:type="paragraph" w:customStyle="1" w:styleId="96">
    <w:name w:val="附录一级无"/>
    <w:basedOn w:val="97"/>
    <w:qFormat/>
    <w:uiPriority w:val="0"/>
    <w:pPr>
      <w:tabs>
        <w:tab w:val="left" w:pos="360"/>
      </w:tabs>
      <w:spacing w:beforeLines="0" w:afterLines="0"/>
    </w:pPr>
    <w:rPr>
      <w:rFonts w:ascii="宋体" w:eastAsia="宋体"/>
      <w:szCs w:val="21"/>
    </w:rPr>
  </w:style>
  <w:style w:type="paragraph" w:customStyle="1" w:styleId="97">
    <w:name w:val="附录一级条标题"/>
    <w:basedOn w:val="98"/>
    <w:next w:val="62"/>
    <w:qFormat/>
    <w:uiPriority w:val="0"/>
    <w:pPr>
      <w:tabs>
        <w:tab w:val="left" w:pos="360"/>
      </w:tabs>
      <w:autoSpaceDN w:val="0"/>
      <w:spacing w:beforeLines="50" w:afterLines="50"/>
      <w:outlineLvl w:val="2"/>
    </w:pPr>
  </w:style>
  <w:style w:type="paragraph" w:customStyle="1" w:styleId="98">
    <w:name w:val="附录章标题"/>
    <w:next w:val="62"/>
    <w:qFormat/>
    <w:uiPriority w:val="0"/>
    <w:pPr>
      <w:tabs>
        <w:tab w:val="left" w:pos="360"/>
      </w:tabs>
      <w:wordWrap w:val="0"/>
      <w:overflowPunct w:val="0"/>
      <w:autoSpaceDE w:val="0"/>
      <w:spacing w:beforeLines="100" w:afterLines="100" w:line="360" w:lineRule="exact"/>
      <w:jc w:val="both"/>
      <w:textAlignment w:val="baseline"/>
      <w:outlineLvl w:val="1"/>
    </w:pPr>
    <w:rPr>
      <w:rFonts w:ascii="黑体" w:hAnsi="Times New Roman" w:eastAsia="黑体" w:cs="Times New Roman"/>
      <w:kern w:val="21"/>
      <w:sz w:val="21"/>
      <w:lang w:val="en-US" w:eastAsia="zh-CN" w:bidi="ar-SA"/>
    </w:rPr>
  </w:style>
  <w:style w:type="paragraph" w:customStyle="1" w:styleId="99">
    <w:name w:val="附录五级无"/>
    <w:basedOn w:val="100"/>
    <w:qFormat/>
    <w:uiPriority w:val="0"/>
    <w:pPr>
      <w:tabs>
        <w:tab w:val="left" w:pos="360"/>
      </w:tabs>
      <w:spacing w:beforeLines="0" w:afterLines="0"/>
    </w:pPr>
    <w:rPr>
      <w:rFonts w:ascii="宋体" w:eastAsia="宋体"/>
      <w:szCs w:val="21"/>
    </w:rPr>
  </w:style>
  <w:style w:type="paragraph" w:customStyle="1" w:styleId="100">
    <w:name w:val="附录五级条标题"/>
    <w:basedOn w:val="101"/>
    <w:next w:val="62"/>
    <w:qFormat/>
    <w:uiPriority w:val="0"/>
    <w:pPr>
      <w:tabs>
        <w:tab w:val="left" w:pos="360"/>
      </w:tabs>
      <w:outlineLvl w:val="6"/>
    </w:pPr>
  </w:style>
  <w:style w:type="paragraph" w:customStyle="1" w:styleId="101">
    <w:name w:val="附录四级条标题"/>
    <w:basedOn w:val="102"/>
    <w:next w:val="62"/>
    <w:qFormat/>
    <w:uiPriority w:val="0"/>
    <w:pPr>
      <w:tabs>
        <w:tab w:val="left" w:pos="360"/>
      </w:tabs>
    </w:pPr>
  </w:style>
  <w:style w:type="paragraph" w:customStyle="1" w:styleId="102">
    <w:name w:val="附录三级条标题"/>
    <w:basedOn w:val="103"/>
    <w:next w:val="62"/>
    <w:qFormat/>
    <w:uiPriority w:val="0"/>
    <w:pPr>
      <w:tabs>
        <w:tab w:val="left" w:pos="360"/>
      </w:tabs>
    </w:pPr>
  </w:style>
  <w:style w:type="paragraph" w:customStyle="1" w:styleId="103">
    <w:name w:val="附录二级条标题"/>
    <w:basedOn w:val="1"/>
    <w:next w:val="62"/>
    <w:qFormat/>
    <w:uiPriority w:val="0"/>
    <w:p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4">
    <w:name w:val="附录图标题"/>
    <w:basedOn w:val="1"/>
    <w:next w:val="62"/>
    <w:qFormat/>
    <w:uiPriority w:val="0"/>
    <w:pPr>
      <w:tabs>
        <w:tab w:val="left" w:pos="363"/>
      </w:tabs>
      <w:spacing w:beforeLines="50" w:afterLines="50"/>
      <w:jc w:val="center"/>
    </w:pPr>
    <w:rPr>
      <w:rFonts w:ascii="黑体" w:eastAsia="黑体"/>
      <w:szCs w:val="21"/>
    </w:rPr>
  </w:style>
  <w:style w:type="paragraph" w:customStyle="1" w:styleId="105">
    <w:name w:val="附录图标号"/>
    <w:basedOn w:val="1"/>
    <w:qFormat/>
    <w:uiPriority w:val="0"/>
    <w:pPr>
      <w:keepNext/>
      <w:pageBreakBefore/>
      <w:spacing w:line="14" w:lineRule="exact"/>
      <w:ind w:firstLine="363"/>
      <w:jc w:val="center"/>
      <w:outlineLvl w:val="0"/>
    </w:pPr>
    <w:rPr>
      <w:color w:val="FFFFFF"/>
    </w:rPr>
  </w:style>
  <w:style w:type="paragraph" w:customStyle="1" w:styleId="106">
    <w:name w:val="附录四级无"/>
    <w:basedOn w:val="101"/>
    <w:qFormat/>
    <w:uiPriority w:val="0"/>
    <w:pPr>
      <w:tabs>
        <w:tab w:val="clear" w:pos="360"/>
      </w:tabs>
      <w:spacing w:beforeLines="0" w:afterLines="0"/>
      <w:outlineLvl w:val="5"/>
    </w:pPr>
    <w:rPr>
      <w:rFonts w:ascii="宋体" w:eastAsia="宋体"/>
      <w:szCs w:val="21"/>
    </w:rPr>
  </w:style>
  <w:style w:type="paragraph" w:customStyle="1" w:styleId="107">
    <w:name w:val="附录三级无"/>
    <w:basedOn w:val="102"/>
    <w:qFormat/>
    <w:uiPriority w:val="0"/>
  </w:style>
  <w:style w:type="paragraph" w:customStyle="1" w:styleId="108">
    <w:name w:val="注："/>
    <w:next w:val="62"/>
    <w:qFormat/>
    <w:uiPriority w:val="0"/>
    <w:pPr>
      <w:widowControl w:val="0"/>
      <w:autoSpaceDE w:val="0"/>
      <w:autoSpaceDN w:val="0"/>
      <w:spacing w:line="360" w:lineRule="exact"/>
      <w:ind w:left="726" w:hanging="363"/>
      <w:jc w:val="both"/>
    </w:pPr>
    <w:rPr>
      <w:rFonts w:ascii="宋体" w:hAnsi="Times New Roman" w:eastAsia="宋体" w:cs="Times New Roman"/>
      <w:sz w:val="18"/>
      <w:szCs w:val="18"/>
      <w:lang w:val="en-US" w:eastAsia="zh-CN" w:bidi="ar-SA"/>
    </w:rPr>
  </w:style>
  <w:style w:type="paragraph" w:customStyle="1" w:styleId="109">
    <w:name w:val="附录公式编号制表符"/>
    <w:basedOn w:val="1"/>
    <w:next w:val="62"/>
    <w:qFormat/>
    <w:uiPriority w:val="0"/>
    <w:pPr>
      <w:tabs>
        <w:tab w:val="center" w:pos="4201"/>
        <w:tab w:val="right" w:leader="dot" w:pos="9298"/>
      </w:tabs>
      <w:autoSpaceDE w:val="0"/>
      <w:autoSpaceDN w:val="0"/>
    </w:pPr>
    <w:rPr>
      <w:rFonts w:ascii="宋体"/>
      <w:kern w:val="0"/>
      <w:szCs w:val="20"/>
    </w:rPr>
  </w:style>
  <w:style w:type="paragraph" w:customStyle="1" w:styleId="110">
    <w:name w:val="附录二级无"/>
    <w:basedOn w:val="103"/>
    <w:qFormat/>
    <w:uiPriority w:val="0"/>
  </w:style>
  <w:style w:type="paragraph" w:customStyle="1" w:styleId="111">
    <w:name w:val="附录标题"/>
    <w:basedOn w:val="62"/>
    <w:next w:val="62"/>
    <w:qFormat/>
    <w:uiPriority w:val="0"/>
    <w:pPr>
      <w:ind w:firstLine="0" w:firstLineChars="0"/>
      <w:jc w:val="center"/>
    </w:pPr>
    <w:rPr>
      <w:rFonts w:ascii="黑体" w:eastAsia="黑体"/>
    </w:rPr>
  </w:style>
  <w:style w:type="paragraph" w:customStyle="1" w:styleId="112">
    <w:name w:val="参考文献"/>
    <w:basedOn w:val="1"/>
    <w:next w:val="62"/>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13">
    <w:name w:val="封面正文"/>
    <w:qFormat/>
    <w:uiPriority w:val="0"/>
    <w:pPr>
      <w:spacing w:line="360" w:lineRule="exact"/>
      <w:jc w:val="both"/>
    </w:pPr>
    <w:rPr>
      <w:rFonts w:ascii="Times New Roman" w:hAnsi="Times New Roman" w:eastAsia="宋体" w:cs="Times New Roman"/>
      <w:lang w:val="en-US" w:eastAsia="zh-CN" w:bidi="ar-SA"/>
    </w:rPr>
  </w:style>
  <w:style w:type="paragraph" w:customStyle="1" w:styleId="114">
    <w:name w:val="封面标准文稿类别"/>
    <w:basedOn w:val="75"/>
    <w:qFormat/>
    <w:uiPriority w:val="0"/>
    <w:pPr>
      <w:spacing w:after="160" w:line="240" w:lineRule="auto"/>
    </w:pPr>
    <w:rPr>
      <w:sz w:val="24"/>
    </w:rPr>
  </w:style>
  <w:style w:type="paragraph" w:customStyle="1" w:styleId="115">
    <w:name w:val="封面标准号1"/>
    <w:qFormat/>
    <w:uiPriority w:val="0"/>
    <w:pPr>
      <w:widowControl w:val="0"/>
      <w:kinsoku w:val="0"/>
      <w:overflowPunct w:val="0"/>
      <w:autoSpaceDE w:val="0"/>
      <w:autoSpaceDN w:val="0"/>
      <w:spacing w:before="308" w:line="360" w:lineRule="exact"/>
      <w:jc w:val="right"/>
      <w:textAlignment w:val="center"/>
    </w:pPr>
    <w:rPr>
      <w:rFonts w:ascii="Times New Roman" w:hAnsi="Times New Roman" w:eastAsia="宋体" w:cs="Times New Roman"/>
      <w:sz w:val="28"/>
      <w:lang w:val="en-US" w:eastAsia="zh-CN" w:bidi="ar-SA"/>
    </w:rPr>
  </w:style>
  <w:style w:type="paragraph" w:customStyle="1" w:styleId="116">
    <w:name w:val="其他实施日期"/>
    <w:basedOn w:val="88"/>
    <w:qFormat/>
    <w:uiPriority w:val="0"/>
    <w:pPr>
      <w:framePr w:vAnchor="margin" w:hAnchor="page"/>
    </w:pPr>
  </w:style>
  <w:style w:type="paragraph" w:customStyle="1" w:styleId="11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8">
    <w:name w:val="发布部门"/>
    <w:next w:val="62"/>
    <w:qFormat/>
    <w:uiPriority w:val="0"/>
    <w:pPr>
      <w:framePr w:w="7938" w:h="1134" w:hRule="exact" w:hSpace="125" w:vSpace="181" w:wrap="around" w:vAnchor="page" w:hAnchor="page" w:x="2150" w:y="14630" w:anchorLock="1"/>
      <w:spacing w:line="360" w:lineRule="exact"/>
      <w:jc w:val="center"/>
    </w:pPr>
    <w:rPr>
      <w:rFonts w:ascii="宋体" w:hAnsi="Times New Roman" w:eastAsia="宋体" w:cs="Times New Roman"/>
      <w:b/>
      <w:spacing w:val="20"/>
      <w:w w:val="135"/>
      <w:sz w:val="28"/>
      <w:lang w:val="en-US" w:eastAsia="zh-CN" w:bidi="ar-SA"/>
    </w:rPr>
  </w:style>
  <w:style w:type="paragraph" w:customStyle="1" w:styleId="119">
    <w:name w:val="注：（正文）"/>
    <w:basedOn w:val="108"/>
    <w:next w:val="62"/>
    <w:qFormat/>
    <w:uiPriority w:val="0"/>
  </w:style>
  <w:style w:type="paragraph" w:customStyle="1" w:styleId="120">
    <w:name w:val="参考文献、索引标题"/>
    <w:basedOn w:val="1"/>
    <w:next w:val="62"/>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21">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3">
    <w:name w:val="附录数字编号列项（二级）"/>
    <w:qFormat/>
    <w:uiPriority w:val="0"/>
    <w:pPr>
      <w:tabs>
        <w:tab w:val="left" w:pos="840"/>
      </w:tabs>
      <w:spacing w:line="360" w:lineRule="exact"/>
      <w:ind w:left="839" w:hanging="419"/>
    </w:pPr>
    <w:rPr>
      <w:rFonts w:ascii="宋体" w:hAnsi="Times New Roman" w:eastAsia="宋体" w:cs="Times New Roman"/>
      <w:sz w:val="21"/>
      <w:lang w:val="en-US" w:eastAsia="zh-CN" w:bidi="ar-SA"/>
    </w:rPr>
  </w:style>
  <w:style w:type="paragraph" w:customStyle="1" w:styleId="124">
    <w:name w:val="注×：（正文）"/>
    <w:qFormat/>
    <w:uiPriority w:val="0"/>
    <w:pPr>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25">
    <w:name w:val="示例内容"/>
    <w:qFormat/>
    <w:uiPriority w:val="0"/>
    <w:pPr>
      <w:spacing w:line="360" w:lineRule="exact"/>
      <w:ind w:firstLine="200" w:firstLineChars="200"/>
    </w:pPr>
    <w:rPr>
      <w:rFonts w:ascii="宋体" w:hAnsi="Times New Roman" w:eastAsia="宋体" w:cs="Times New Roman"/>
      <w:sz w:val="18"/>
      <w:szCs w:val="18"/>
      <w:lang w:val="en-US" w:eastAsia="zh-CN" w:bidi="ar-SA"/>
    </w:rPr>
  </w:style>
  <w:style w:type="paragraph" w:customStyle="1" w:styleId="126">
    <w:name w:val="示例×："/>
    <w:basedOn w:val="127"/>
    <w:qFormat/>
    <w:uiPriority w:val="0"/>
    <w:pPr>
      <w:spacing w:beforeLines="0" w:afterLines="0"/>
      <w:ind w:firstLine="363"/>
      <w:outlineLvl w:val="9"/>
    </w:pPr>
    <w:rPr>
      <w:rFonts w:ascii="宋体" w:eastAsia="宋体"/>
      <w:sz w:val="18"/>
      <w:szCs w:val="18"/>
    </w:rPr>
  </w:style>
  <w:style w:type="paragraph" w:customStyle="1" w:styleId="127">
    <w:name w:val="章标题"/>
    <w:next w:val="62"/>
    <w:qFormat/>
    <w:uiPriority w:val="0"/>
    <w:pPr>
      <w:spacing w:beforeLines="100" w:afterLines="100" w:line="360" w:lineRule="exact"/>
      <w:jc w:val="both"/>
      <w:outlineLvl w:val="1"/>
    </w:pPr>
    <w:rPr>
      <w:rFonts w:ascii="黑体" w:hAnsi="Times New Roman" w:eastAsia="黑体" w:cs="Times New Roman"/>
      <w:sz w:val="21"/>
      <w:lang w:val="en-US" w:eastAsia="zh-CN" w:bidi="ar-SA"/>
    </w:rPr>
  </w:style>
  <w:style w:type="paragraph" w:customStyle="1" w:styleId="128">
    <w:name w:val="编号列项（三级）"/>
    <w:qFormat/>
    <w:uiPriority w:val="99"/>
    <w:pPr>
      <w:tabs>
        <w:tab w:val="left" w:pos="0"/>
      </w:tabs>
      <w:spacing w:line="360" w:lineRule="exact"/>
      <w:ind w:left="1679" w:hanging="420"/>
    </w:pPr>
    <w:rPr>
      <w:rFonts w:ascii="宋体" w:hAnsi="Times New Roman" w:eastAsia="宋体" w:cs="Times New Roman"/>
      <w:sz w:val="21"/>
      <w:lang w:val="en-US" w:eastAsia="zh-CN" w:bidi="ar-SA"/>
    </w:rPr>
  </w:style>
  <w:style w:type="paragraph" w:customStyle="1" w:styleId="129">
    <w:name w:val="注×："/>
    <w:qFormat/>
    <w:uiPriority w:val="0"/>
    <w:pPr>
      <w:widowControl w:val="0"/>
      <w:autoSpaceDE w:val="0"/>
      <w:autoSpaceDN w:val="0"/>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0">
    <w:name w:val="数字编号列项（二级）"/>
    <w:qFormat/>
    <w:uiPriority w:val="99"/>
    <w:pPr>
      <w:tabs>
        <w:tab w:val="left" w:pos="1260"/>
      </w:tabs>
      <w:spacing w:line="360" w:lineRule="exact"/>
      <w:ind w:left="1259" w:hanging="419"/>
      <w:jc w:val="both"/>
    </w:pPr>
    <w:rPr>
      <w:rFonts w:ascii="宋体" w:hAnsi="Times New Roman" w:eastAsia="宋体" w:cs="Times New Roman"/>
      <w:sz w:val="21"/>
      <w:lang w:val="en-US" w:eastAsia="zh-CN" w:bidi="ar-SA"/>
    </w:rPr>
  </w:style>
  <w:style w:type="paragraph" w:customStyle="1" w:styleId="131">
    <w:name w:val="五级无"/>
    <w:basedOn w:val="132"/>
    <w:qFormat/>
    <w:uiPriority w:val="0"/>
    <w:pPr>
      <w:spacing w:beforeLines="0" w:afterLines="0"/>
      <w:outlineLvl w:val="6"/>
    </w:pPr>
    <w:rPr>
      <w:rFonts w:ascii="宋体" w:eastAsia="宋体"/>
    </w:rPr>
  </w:style>
  <w:style w:type="paragraph" w:customStyle="1" w:styleId="132">
    <w:name w:val="五级条标题"/>
    <w:basedOn w:val="133"/>
    <w:next w:val="62"/>
    <w:qFormat/>
    <w:uiPriority w:val="0"/>
  </w:style>
  <w:style w:type="paragraph" w:customStyle="1" w:styleId="133">
    <w:name w:val="四级条标题"/>
    <w:basedOn w:val="134"/>
    <w:next w:val="62"/>
    <w:qFormat/>
    <w:uiPriority w:val="0"/>
  </w:style>
  <w:style w:type="paragraph" w:customStyle="1" w:styleId="134">
    <w:name w:val="三级条标题"/>
    <w:basedOn w:val="135"/>
    <w:next w:val="62"/>
    <w:qFormat/>
    <w:uiPriority w:val="0"/>
  </w:style>
  <w:style w:type="paragraph" w:customStyle="1" w:styleId="135">
    <w:name w:val="二级条标题"/>
    <w:basedOn w:val="68"/>
    <w:next w:val="62"/>
    <w:qFormat/>
    <w:uiPriority w:val="0"/>
  </w:style>
  <w:style w:type="paragraph" w:customStyle="1" w:styleId="136">
    <w:name w:val="四级无"/>
    <w:basedOn w:val="133"/>
    <w:qFormat/>
    <w:uiPriority w:val="0"/>
  </w:style>
  <w:style w:type="paragraph" w:customStyle="1" w:styleId="137">
    <w:name w:val="三级无"/>
    <w:basedOn w:val="134"/>
    <w:qFormat/>
    <w:uiPriority w:val="0"/>
  </w:style>
  <w:style w:type="paragraph" w:customStyle="1" w:styleId="138">
    <w:name w:val="其他标准标志"/>
    <w:basedOn w:val="122"/>
    <w:qFormat/>
    <w:uiPriority w:val="0"/>
    <w:pPr>
      <w:framePr w:w="6101" w:vAnchor="page" w:hAnchor="page" w:x="4673" w:y="942"/>
    </w:pPr>
    <w:rPr>
      <w:w w:val="130"/>
    </w:rPr>
  </w:style>
  <w:style w:type="paragraph" w:customStyle="1" w:styleId="139">
    <w:name w:val="目次、标准名称标题"/>
    <w:basedOn w:val="1"/>
    <w:next w:val="62"/>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14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1">
    <w:name w:val="列项——（一级）"/>
    <w:qFormat/>
    <w:uiPriority w:val="99"/>
    <w:pPr>
      <w:widowControl w:val="0"/>
      <w:spacing w:line="360" w:lineRule="exact"/>
      <w:ind w:left="1260" w:hanging="408"/>
      <w:jc w:val="both"/>
    </w:pPr>
    <w:rPr>
      <w:rFonts w:ascii="宋体" w:hAnsi="Times New Roman" w:eastAsia="宋体" w:cs="Times New Roman"/>
      <w:sz w:val="21"/>
      <w:lang w:val="en-US" w:eastAsia="zh-CN" w:bidi="ar-SA"/>
    </w:rPr>
  </w:style>
  <w:style w:type="character" w:customStyle="1" w:styleId="142">
    <w:name w:val="批注框文本 字符"/>
    <w:basedOn w:val="39"/>
    <w:link w:val="22"/>
    <w:semiHidden/>
    <w:qFormat/>
    <w:uiPriority w:val="99"/>
    <w:rPr>
      <w:rFonts w:ascii="Times New Roman" w:hAnsi="Times New Roman" w:eastAsia="宋体" w:cs="Times New Roman"/>
      <w:sz w:val="18"/>
      <w:szCs w:val="18"/>
    </w:rPr>
  </w:style>
  <w:style w:type="paragraph" w:customStyle="1" w:styleId="143">
    <w:name w:val="列项◆（三级）"/>
    <w:basedOn w:val="1"/>
    <w:qFormat/>
    <w:uiPriority w:val="99"/>
    <w:pPr>
      <w:tabs>
        <w:tab w:val="left" w:pos="969"/>
      </w:tabs>
      <w:ind w:left="969" w:hanging="414"/>
    </w:pPr>
    <w:rPr>
      <w:rFonts w:ascii="宋体"/>
      <w:szCs w:val="21"/>
    </w:rPr>
  </w:style>
  <w:style w:type="paragraph" w:customStyle="1" w:styleId="144">
    <w:name w:val="标准书眉_奇数页"/>
    <w:next w:val="1"/>
    <w:qFormat/>
    <w:uiPriority w:val="0"/>
    <w:pPr>
      <w:tabs>
        <w:tab w:val="center" w:pos="4154"/>
        <w:tab w:val="right" w:pos="8306"/>
      </w:tabs>
      <w:spacing w:after="220" w:line="360" w:lineRule="exact"/>
      <w:jc w:val="right"/>
    </w:pPr>
    <w:rPr>
      <w:rFonts w:ascii="黑体" w:hAnsi="Times New Roman" w:eastAsia="黑体" w:cs="Times New Roman"/>
      <w:sz w:val="21"/>
      <w:szCs w:val="21"/>
      <w:lang w:val="en-US" w:eastAsia="zh-CN" w:bidi="ar-SA"/>
    </w:rPr>
  </w:style>
  <w:style w:type="character" w:customStyle="1" w:styleId="145">
    <w:name w:val="页眉 字符"/>
    <w:basedOn w:val="39"/>
    <w:link w:val="15"/>
    <w:semiHidden/>
    <w:qFormat/>
    <w:uiPriority w:val="99"/>
    <w:rPr>
      <w:rFonts w:ascii="Times New Roman" w:hAnsi="Times New Roman" w:eastAsia="宋体" w:cs="Times New Roman"/>
      <w:sz w:val="18"/>
      <w:szCs w:val="18"/>
    </w:rPr>
  </w:style>
  <w:style w:type="paragraph" w:customStyle="1" w:styleId="146">
    <w:name w:val="标准书脚_奇数页"/>
    <w:qFormat/>
    <w:uiPriority w:val="0"/>
    <w:pPr>
      <w:spacing w:before="120" w:line="360" w:lineRule="exact"/>
      <w:ind w:right="198"/>
      <w:jc w:val="right"/>
    </w:pPr>
    <w:rPr>
      <w:rFonts w:ascii="宋体" w:hAnsi="Times New Roman" w:eastAsia="宋体" w:cs="Times New Roman"/>
      <w:sz w:val="18"/>
      <w:szCs w:val="18"/>
      <w:lang w:val="en-US" w:eastAsia="zh-CN" w:bidi="ar-SA"/>
    </w:rPr>
  </w:style>
  <w:style w:type="paragraph" w:customStyle="1" w:styleId="147">
    <w:name w:val="其他发布部门"/>
    <w:basedOn w:val="118"/>
    <w:qFormat/>
    <w:uiPriority w:val="0"/>
    <w:pPr>
      <w:framePr w:y="15310"/>
      <w:spacing w:line="0" w:lineRule="atLeast"/>
    </w:pPr>
    <w:rPr>
      <w:rFonts w:ascii="黑体" w:eastAsia="黑体"/>
      <w:b w:val="0"/>
    </w:rPr>
  </w:style>
  <w:style w:type="paragraph" w:customStyle="1" w:styleId="148">
    <w:name w:val="列项说明数字编号"/>
    <w:qFormat/>
    <w:uiPriority w:val="0"/>
    <w:pPr>
      <w:spacing w:line="360" w:lineRule="exact"/>
      <w:ind w:left="600" w:leftChars="400" w:hanging="200" w:hangingChars="200"/>
    </w:pPr>
    <w:rPr>
      <w:rFonts w:ascii="宋体" w:hAnsi="Times New Roman" w:eastAsia="宋体" w:cs="Times New Roman"/>
      <w:sz w:val="21"/>
      <w:lang w:val="en-US" w:eastAsia="zh-CN" w:bidi="ar-SA"/>
    </w:rPr>
  </w:style>
  <w:style w:type="paragraph" w:customStyle="1" w:styleId="149">
    <w:name w:val="正文图标题"/>
    <w:next w:val="62"/>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character" w:customStyle="1" w:styleId="150">
    <w:name w:val="HTML 预设格式 字符"/>
    <w:basedOn w:val="39"/>
    <w:link w:val="31"/>
    <w:semiHidden/>
    <w:qFormat/>
    <w:uiPriority w:val="99"/>
    <w:rPr>
      <w:rFonts w:ascii="Courier New" w:hAnsi="Courier New" w:eastAsia="宋体" w:cs="Courier New"/>
      <w:sz w:val="20"/>
      <w:szCs w:val="20"/>
    </w:rPr>
  </w:style>
  <w:style w:type="paragraph" w:customStyle="1" w:styleId="151">
    <w:name w:val="附录标识"/>
    <w:basedOn w:val="1"/>
    <w:next w:val="62"/>
    <w:qFormat/>
    <w:uiPriority w:val="0"/>
    <w:pPr>
      <w:keepNext/>
      <w:shd w:val="clear" w:color="FFFFFF" w:fill="FFFFFF"/>
      <w:tabs>
        <w:tab w:val="left" w:pos="6405"/>
      </w:tabs>
      <w:spacing w:before="640" w:after="280"/>
      <w:jc w:val="center"/>
      <w:outlineLvl w:val="0"/>
    </w:pPr>
    <w:rPr>
      <w:rFonts w:ascii="黑体" w:eastAsia="黑体"/>
      <w:kern w:val="0"/>
      <w:szCs w:val="20"/>
    </w:rPr>
  </w:style>
  <w:style w:type="character" w:customStyle="1" w:styleId="152">
    <w:name w:val="脚注文本 字符"/>
    <w:basedOn w:val="39"/>
    <w:link w:val="27"/>
    <w:semiHidden/>
    <w:qFormat/>
    <w:uiPriority w:val="99"/>
    <w:rPr>
      <w:rFonts w:ascii="Times New Roman" w:hAnsi="Times New Roman" w:eastAsia="宋体" w:cs="Times New Roman"/>
      <w:sz w:val="18"/>
      <w:szCs w:val="18"/>
    </w:rPr>
  </w:style>
  <w:style w:type="paragraph" w:customStyle="1" w:styleId="153">
    <w:name w:val="字母编号列项（一级）"/>
    <w:qFormat/>
    <w:uiPriority w:val="99"/>
    <w:pPr>
      <w:tabs>
        <w:tab w:val="left" w:pos="840"/>
      </w:tabs>
      <w:spacing w:line="360" w:lineRule="exact"/>
      <w:ind w:left="839" w:hanging="419"/>
      <w:jc w:val="both"/>
    </w:pPr>
    <w:rPr>
      <w:rFonts w:ascii="宋体" w:hAnsi="Times New Roman" w:eastAsia="宋体" w:cs="Times New Roman"/>
      <w:sz w:val="21"/>
      <w:lang w:val="en-US" w:eastAsia="zh-CN" w:bidi="ar-SA"/>
    </w:rPr>
  </w:style>
  <w:style w:type="paragraph" w:customStyle="1" w:styleId="154">
    <w:name w:val="二级无"/>
    <w:basedOn w:val="135"/>
    <w:qFormat/>
    <w:uiPriority w:val="0"/>
  </w:style>
  <w:style w:type="paragraph" w:customStyle="1" w:styleId="155">
    <w:name w:val="列项●（二级）"/>
    <w:qFormat/>
    <w:uiPriority w:val="99"/>
    <w:pPr>
      <w:tabs>
        <w:tab w:val="left" w:pos="51"/>
        <w:tab w:val="left" w:pos="840"/>
      </w:tabs>
      <w:spacing w:line="360" w:lineRule="exact"/>
      <w:ind w:left="555" w:hanging="413"/>
      <w:jc w:val="both"/>
    </w:pPr>
    <w:rPr>
      <w:rFonts w:ascii="宋体" w:hAnsi="Times New Roman" w:eastAsia="宋体" w:cs="Times New Roman"/>
      <w:sz w:val="21"/>
      <w:lang w:val="en-US" w:eastAsia="zh-CN" w:bidi="ar-SA"/>
    </w:rPr>
  </w:style>
  <w:style w:type="character" w:customStyle="1" w:styleId="156">
    <w:name w:val="正文文本缩进 2 字符"/>
    <w:basedOn w:val="39"/>
    <w:link w:val="20"/>
    <w:semiHidden/>
    <w:qFormat/>
    <w:uiPriority w:val="99"/>
    <w:rPr>
      <w:rFonts w:ascii="Times New Roman" w:hAnsi="Times New Roman" w:eastAsia="宋体" w:cs="Times New Roman"/>
      <w:szCs w:val="24"/>
    </w:rPr>
  </w:style>
  <w:style w:type="paragraph" w:customStyle="1" w:styleId="157">
    <w:name w:val="封面标准文稿编辑信息2"/>
    <w:basedOn w:val="158"/>
    <w:qFormat/>
    <w:uiPriority w:val="0"/>
    <w:pPr>
      <w:framePr w:y="4469"/>
    </w:pPr>
  </w:style>
  <w:style w:type="paragraph" w:customStyle="1" w:styleId="158">
    <w:name w:val="封面标准文稿编辑信息"/>
    <w:basedOn w:val="114"/>
    <w:qFormat/>
    <w:uiPriority w:val="0"/>
    <w:pPr>
      <w:spacing w:before="180" w:line="180" w:lineRule="exact"/>
    </w:pPr>
    <w:rPr>
      <w:sz w:val="21"/>
    </w:rPr>
  </w:style>
  <w:style w:type="paragraph" w:customStyle="1" w:styleId="159">
    <w:name w:val="附录表标题"/>
    <w:basedOn w:val="1"/>
    <w:next w:val="62"/>
    <w:qFormat/>
    <w:uiPriority w:val="0"/>
    <w:pPr>
      <w:tabs>
        <w:tab w:val="left" w:pos="180"/>
      </w:tabs>
      <w:spacing w:beforeLines="50" w:afterLines="50"/>
      <w:jc w:val="center"/>
    </w:pPr>
    <w:rPr>
      <w:rFonts w:ascii="黑体" w:eastAsia="黑体"/>
      <w:szCs w:val="21"/>
    </w:rPr>
  </w:style>
  <w:style w:type="paragraph" w:customStyle="1" w:styleId="160">
    <w:name w:val="标准书眉_偶数页"/>
    <w:basedOn w:val="144"/>
    <w:next w:val="1"/>
    <w:qFormat/>
    <w:uiPriority w:val="0"/>
    <w:pPr>
      <w:jc w:val="left"/>
    </w:pPr>
  </w:style>
  <w:style w:type="paragraph" w:customStyle="1" w:styleId="161">
    <w:name w:val="附录表标号"/>
    <w:basedOn w:val="1"/>
    <w:next w:val="62"/>
    <w:qFormat/>
    <w:uiPriority w:val="0"/>
    <w:pPr>
      <w:spacing w:line="14" w:lineRule="exact"/>
      <w:ind w:left="811" w:hanging="448"/>
      <w:jc w:val="center"/>
      <w:outlineLvl w:val="0"/>
    </w:pPr>
    <w:rPr>
      <w:color w:val="FFFFFF"/>
    </w:rPr>
  </w:style>
  <w:style w:type="paragraph" w:customStyle="1" w:styleId="162">
    <w:name w:val="图表脚注说明"/>
    <w:basedOn w:val="1"/>
    <w:qFormat/>
    <w:uiPriority w:val="0"/>
    <w:pPr>
      <w:ind w:left="544" w:hanging="181"/>
    </w:pPr>
    <w:rPr>
      <w:rFonts w:ascii="宋体"/>
      <w:sz w:val="18"/>
      <w:szCs w:val="18"/>
    </w:rPr>
  </w:style>
  <w:style w:type="character" w:customStyle="1" w:styleId="163">
    <w:name w:val="页脚 字符"/>
    <w:basedOn w:val="39"/>
    <w:link w:val="23"/>
    <w:semiHidden/>
    <w:qFormat/>
    <w:uiPriority w:val="99"/>
    <w:rPr>
      <w:rFonts w:ascii="Times New Roman" w:hAnsi="Times New Roman" w:eastAsia="宋体" w:cs="Times New Roman"/>
      <w:sz w:val="18"/>
      <w:szCs w:val="18"/>
    </w:rPr>
  </w:style>
  <w:style w:type="character" w:customStyle="1" w:styleId="164">
    <w:name w:val="批注文字 字符"/>
    <w:basedOn w:val="39"/>
    <w:link w:val="10"/>
    <w:semiHidden/>
    <w:qFormat/>
    <w:uiPriority w:val="99"/>
    <w:rPr>
      <w:rFonts w:ascii="Times New Roman" w:hAnsi="Times New Roman" w:eastAsia="宋体" w:cs="Times New Roman"/>
      <w:szCs w:val="24"/>
    </w:rPr>
  </w:style>
  <w:style w:type="paragraph" w:customStyle="1" w:styleId="165">
    <w:name w:val="封面标准名称2"/>
    <w:basedOn w:val="77"/>
    <w:qFormat/>
    <w:uiPriority w:val="0"/>
    <w:pPr>
      <w:framePr w:y="4469"/>
      <w:spacing w:beforeLines="630"/>
    </w:pPr>
  </w:style>
  <w:style w:type="character" w:customStyle="1" w:styleId="166">
    <w:name w:val="日期 字符"/>
    <w:basedOn w:val="39"/>
    <w:link w:val="19"/>
    <w:semiHidden/>
    <w:qFormat/>
    <w:uiPriority w:val="99"/>
    <w:rPr>
      <w:rFonts w:ascii="Times New Roman" w:hAnsi="Times New Roman" w:eastAsia="宋体" w:cs="Times New Roman"/>
      <w:szCs w:val="24"/>
    </w:rPr>
  </w:style>
  <w:style w:type="character" w:customStyle="1" w:styleId="167">
    <w:name w:val="文档结构图 字符"/>
    <w:basedOn w:val="39"/>
    <w:link w:val="9"/>
    <w:semiHidden/>
    <w:qFormat/>
    <w:uiPriority w:val="99"/>
    <w:rPr>
      <w:rFonts w:ascii="宋体" w:hAnsi="Times New Roman" w:eastAsia="宋体" w:cs="Times New Roman"/>
      <w:sz w:val="18"/>
      <w:szCs w:val="18"/>
    </w:rPr>
  </w:style>
  <w:style w:type="paragraph" w:customStyle="1" w:styleId="168">
    <w:name w:val="标准书眉一"/>
    <w:qFormat/>
    <w:uiPriority w:val="0"/>
    <w:pPr>
      <w:spacing w:line="360" w:lineRule="exact"/>
      <w:jc w:val="both"/>
    </w:pPr>
    <w:rPr>
      <w:rFonts w:ascii="Times New Roman" w:hAnsi="Times New Roman" w:eastAsia="宋体" w:cs="Times New Roman"/>
      <w:lang w:val="en-US" w:eastAsia="zh-CN" w:bidi="ar-SA"/>
    </w:rPr>
  </w:style>
  <w:style w:type="paragraph" w:customStyle="1" w:styleId="169">
    <w:name w:val="封面标准文稿类别2"/>
    <w:basedOn w:val="114"/>
    <w:qFormat/>
    <w:uiPriority w:val="0"/>
    <w:pPr>
      <w:framePr w:y="4469"/>
    </w:pPr>
  </w:style>
  <w:style w:type="paragraph" w:customStyle="1" w:styleId="170">
    <w:name w:val="标准书脚_偶数页"/>
    <w:qFormat/>
    <w:uiPriority w:val="0"/>
    <w:pPr>
      <w:spacing w:before="120" w:line="360" w:lineRule="exact"/>
      <w:ind w:left="221"/>
    </w:pPr>
    <w:rPr>
      <w:rFonts w:ascii="宋体" w:hAnsi="Times New Roman" w:eastAsia="宋体" w:cs="Times New Roman"/>
      <w:sz w:val="18"/>
      <w:szCs w:val="18"/>
      <w:lang w:val="en-US" w:eastAsia="zh-CN" w:bidi="ar-SA"/>
    </w:rPr>
  </w:style>
  <w:style w:type="paragraph" w:customStyle="1" w:styleId="171">
    <w:name w:val="终结线"/>
    <w:basedOn w:val="1"/>
    <w:qFormat/>
    <w:uiPriority w:val="0"/>
    <w:pPr>
      <w:framePr w:hSpace="181" w:vSpace="181" w:wrap="around" w:vAnchor="text" w:hAnchor="margin" w:xAlign="center" w:y="285"/>
    </w:pPr>
  </w:style>
  <w:style w:type="character" w:customStyle="1" w:styleId="172">
    <w:name w:val="批注主题 字符"/>
    <w:basedOn w:val="164"/>
    <w:link w:val="35"/>
    <w:semiHidden/>
    <w:qFormat/>
    <w:uiPriority w:val="99"/>
    <w:rPr>
      <w:rFonts w:ascii="Times New Roman" w:hAnsi="Times New Roman" w:eastAsia="宋体" w:cs="Times New Roman"/>
      <w:b/>
      <w:bCs/>
      <w:szCs w:val="24"/>
    </w:rPr>
  </w:style>
  <w:style w:type="character" w:customStyle="1" w:styleId="173">
    <w:name w:val="尾注文本 字符"/>
    <w:basedOn w:val="39"/>
    <w:link w:val="21"/>
    <w:semiHidden/>
    <w:qFormat/>
    <w:uiPriority w:val="99"/>
    <w:rPr>
      <w:rFonts w:ascii="Times New Roman" w:hAnsi="Times New Roman" w:eastAsia="宋体" w:cs="Times New Roman"/>
      <w:szCs w:val="24"/>
    </w:rPr>
  </w:style>
  <w:style w:type="paragraph" w:customStyle="1" w:styleId="174">
    <w:name w:val="示例"/>
    <w:next w:val="125"/>
    <w:qFormat/>
    <w:uiPriority w:val="0"/>
    <w:pPr>
      <w:widowControl w:val="0"/>
      <w:spacing w:line="360" w:lineRule="exact"/>
      <w:ind w:firstLine="363"/>
      <w:jc w:val="both"/>
    </w:pPr>
    <w:rPr>
      <w:rFonts w:ascii="宋体" w:hAnsi="Times New Roman" w:eastAsia="宋体" w:cs="Times New Roman"/>
      <w:sz w:val="18"/>
      <w:szCs w:val="18"/>
      <w:lang w:val="en-US" w:eastAsia="zh-CN" w:bidi="ar-SA"/>
    </w:rPr>
  </w:style>
  <w:style w:type="character" w:customStyle="1" w:styleId="175">
    <w:name w:val="正文文本 3 字符"/>
    <w:basedOn w:val="39"/>
    <w:link w:val="12"/>
    <w:semiHidden/>
    <w:qFormat/>
    <w:uiPriority w:val="99"/>
    <w:rPr>
      <w:rFonts w:ascii="Times New Roman" w:hAnsi="Times New Roman" w:eastAsia="宋体" w:cs="Times New Roman"/>
      <w:sz w:val="16"/>
      <w:szCs w:val="16"/>
    </w:rPr>
  </w:style>
  <w:style w:type="character" w:customStyle="1" w:styleId="176">
    <w:name w:val="标题 字符"/>
    <w:basedOn w:val="39"/>
    <w:link w:val="34"/>
    <w:qFormat/>
    <w:uiPriority w:val="0"/>
    <w:rPr>
      <w:rFonts w:ascii="Arial" w:hAnsi="Arial" w:eastAsia="宋体" w:cs="Times New Roman"/>
      <w:b/>
      <w:kern w:val="0"/>
      <w:sz w:val="32"/>
      <w:szCs w:val="20"/>
    </w:rPr>
  </w:style>
  <w:style w:type="paragraph" w:customStyle="1" w:styleId="177">
    <w:name w:val="p0"/>
    <w:basedOn w:val="1"/>
    <w:qFormat/>
    <w:uiPriority w:val="0"/>
    <w:pPr>
      <w:spacing w:line="240" w:lineRule="auto"/>
      <w:jc w:val="both"/>
    </w:pPr>
    <w:rPr>
      <w:kern w:val="0"/>
      <w:szCs w:val="21"/>
    </w:rPr>
  </w:style>
  <w:style w:type="character" w:customStyle="1" w:styleId="178">
    <w:name w:val="纯文本 字符"/>
    <w:basedOn w:val="39"/>
    <w:link w:val="17"/>
    <w:qFormat/>
    <w:uiPriority w:val="99"/>
    <w:rPr>
      <w:rFonts w:ascii="宋体" w:hAnsi="Courier New" w:eastAsia="宋体" w:cs="Courier New"/>
      <w:szCs w:val="21"/>
    </w:rPr>
  </w:style>
  <w:style w:type="paragraph" w:customStyle="1" w:styleId="179">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paragraph" w:customStyle="1" w:styleId="18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81">
    <w:name w:val="正文文本 字符"/>
    <w:basedOn w:val="39"/>
    <w:link w:val="13"/>
    <w:semiHidden/>
    <w:qFormat/>
    <w:uiPriority w:val="99"/>
    <w:rPr>
      <w:kern w:val="2"/>
      <w:sz w:val="21"/>
      <w:szCs w:val="24"/>
    </w:rPr>
  </w:style>
  <w:style w:type="paragraph" w:customStyle="1" w:styleId="182">
    <w:name w:val="Table Paragraph"/>
    <w:basedOn w:val="1"/>
    <w:qFormat/>
    <w:uiPriority w:val="1"/>
    <w:pPr>
      <w:widowControl w:val="0"/>
      <w:autoSpaceDE w:val="0"/>
      <w:autoSpaceDN w:val="0"/>
      <w:spacing w:line="240" w:lineRule="auto"/>
    </w:pPr>
    <w:rPr>
      <w:rFonts w:ascii="仿宋" w:hAnsi="仿宋" w:eastAsia="仿宋" w:cs="仿宋"/>
      <w:kern w:val="0"/>
      <w:sz w:val="22"/>
      <w:szCs w:val="22"/>
      <w:lang w:val="zh-CN" w:bidi="zh-CN"/>
    </w:rPr>
  </w:style>
  <w:style w:type="character" w:customStyle="1" w:styleId="183">
    <w:name w:val="标题 4 字符"/>
    <w:basedOn w:val="39"/>
    <w:link w:val="5"/>
    <w:semiHidden/>
    <w:qFormat/>
    <w:uiPriority w:val="9"/>
    <w:rPr>
      <w:rFonts w:asciiTheme="majorHAnsi" w:hAnsiTheme="majorHAnsi" w:eastAsiaTheme="majorEastAsia" w:cstheme="majorBidi"/>
      <w:b/>
      <w:bCs/>
      <w:kern w:val="2"/>
      <w:sz w:val="28"/>
      <w:szCs w:val="28"/>
    </w:rPr>
  </w:style>
  <w:style w:type="paragraph" w:customStyle="1" w:styleId="184">
    <w:name w:val="_Style 2"/>
    <w:basedOn w:val="4"/>
    <w:next w:val="1"/>
    <w:qFormat/>
    <w:uiPriority w:val="0"/>
    <w:pPr>
      <w:spacing w:before="480" w:after="0" w:line="276" w:lineRule="auto"/>
      <w:outlineLvl w:val="9"/>
    </w:pPr>
    <w:rPr>
      <w:rFonts w:ascii="Cambria" w:hAnsi="Cambria"/>
      <w:color w:val="365F91"/>
      <w:kern w:val="0"/>
      <w:sz w:val="28"/>
      <w:szCs w:val="28"/>
    </w:rPr>
  </w:style>
  <w:style w:type="paragraph" w:customStyle="1" w:styleId="185">
    <w:name w:val="List Paragraph_8850c372-9b80-498c-847f-742d48c4299c"/>
    <w:basedOn w:val="1"/>
    <w:qFormat/>
    <w:uiPriority w:val="34"/>
    <w:pPr>
      <w:ind w:firstLine="420" w:firstLineChars="200"/>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8148D4D9</Template>
  <Company>china</Company>
  <Pages>51</Pages>
  <Words>20488</Words>
  <Characters>22076</Characters>
  <Lines>73</Lines>
  <Paragraphs>62</Paragraphs>
  <TotalTime>1</TotalTime>
  <ScaleCrop>false</ScaleCrop>
  <LinksUpToDate>false</LinksUpToDate>
  <CharactersWithSpaces>23683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2021-09-07T15:24:00Z</dcterms:created>
  <dc:creator>杨玲</dc:creator>
  <cp:lastModifiedBy>LILY</cp:lastModifiedBy>
  <cp:lastPrinted>2021-09-06T17:12:00Z</cp:lastPrinted>
  <dcterms:modified xsi:type="dcterms:W3CDTF">2022-04-02T07:19:15Z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20187E4216284010B8E0511CEEBBDBFD</vt:lpwstr>
  </property>
</Properties>
</file>